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r>
        <w:rPr>
          <w:rFonts w:ascii="Times New Roman" w:cs="Times New Roman" w:hAnsi="Times New Roman"/>
          <w:sz w:val="28"/>
          <w:szCs w:val="28"/>
        </w:rPr>
        <w:t xml:space="preserve">Филиал муниципального общеобразовательного учреждения </w:t>
      </w:r>
    </w:p>
    <w:p>
      <w:pPr>
        <w:pStyle w:val="style0"/>
        <w:spacing w:after="0" w:before="0"/>
        <w:contextualSpacing w:val="false"/>
        <w:jc w:val="center"/>
      </w:pPr>
      <w:r>
        <w:rPr>
          <w:rFonts w:ascii="Times New Roman" w:cs="Times New Roman" w:hAnsi="Times New Roman"/>
          <w:sz w:val="28"/>
          <w:szCs w:val="28"/>
        </w:rPr>
        <w:t>«Верхнесинячихинская средняя общеобразовательная школа №3» - Бубчиковская средняя общеобразовательная школа</w:t>
        <w:tab/>
      </w:r>
    </w:p>
    <w:p>
      <w:pPr>
        <w:pStyle w:val="style0"/>
        <w:spacing w:after="0" w:before="0"/>
        <w:contextualSpacing w:val="false"/>
        <w:jc w:val="right"/>
      </w:pPr>
      <w:r>
        <w:rPr>
          <w:rFonts w:ascii="Times New Roman" w:cs="Times New Roman" w:hAnsi="Times New Roman"/>
          <w:sz w:val="28"/>
          <w:szCs w:val="28"/>
        </w:rPr>
      </w:r>
    </w:p>
    <w:p>
      <w:pPr>
        <w:pStyle w:val="style0"/>
        <w:spacing w:after="0" w:before="0"/>
        <w:contextualSpacing w:val="false"/>
        <w:jc w:val="right"/>
      </w:pPr>
      <w:r>
        <w:rPr>
          <w:rFonts w:ascii="Times New Roman" w:cs="Times New Roman" w:hAnsi="Times New Roman"/>
          <w:sz w:val="28"/>
          <w:szCs w:val="28"/>
        </w:rPr>
        <w:t xml:space="preserve">УТВЕРЖДАЮ </w:t>
      </w:r>
    </w:p>
    <w:p>
      <w:pPr>
        <w:pStyle w:val="style0"/>
        <w:spacing w:after="0" w:before="0"/>
        <w:contextualSpacing w:val="false"/>
        <w:jc w:val="right"/>
      </w:pPr>
      <w:r>
        <w:rPr>
          <w:rFonts w:ascii="Times New Roman" w:cs="Times New Roman" w:hAnsi="Times New Roman"/>
          <w:sz w:val="28"/>
          <w:szCs w:val="28"/>
        </w:rPr>
        <w:t>Зав.филиалом _____Кутенева М.В.</w:t>
      </w:r>
    </w:p>
    <w:p>
      <w:pPr>
        <w:pStyle w:val="style0"/>
        <w:spacing w:after="0" w:before="0"/>
        <w:contextualSpacing w:val="false"/>
        <w:jc w:val="right"/>
      </w:pP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u w:val="single"/>
        </w:rPr>
        <w:t>01</w:t>
      </w:r>
      <w:r>
        <w:rPr>
          <w:rFonts w:ascii="Times New Roman" w:cs="Times New Roman" w:hAnsi="Times New Roman"/>
          <w:sz w:val="28"/>
          <w:szCs w:val="28"/>
        </w:rPr>
        <w:t>»  «</w:t>
      </w:r>
      <w:r>
        <w:rPr>
          <w:rFonts w:ascii="Times New Roman" w:cs="Times New Roman" w:hAnsi="Times New Roman"/>
          <w:sz w:val="28"/>
          <w:szCs w:val="28"/>
          <w:u w:val="single"/>
        </w:rPr>
        <w:t>марта» 2020</w:t>
      </w:r>
      <w:r>
        <w:rPr>
          <w:rFonts w:ascii="Times New Roman" w:cs="Times New Roman" w:hAnsi="Times New Roman"/>
          <w:sz w:val="28"/>
          <w:szCs w:val="28"/>
        </w:rPr>
        <w:t xml:space="preserve"> г. </w:t>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pPr>
      <w:r>
        <w:rPr>
          <w:rFonts w:ascii="Times New Roman" w:cs="Times New Roman" w:hAnsi="Times New Roman"/>
          <w:sz w:val="28"/>
          <w:szCs w:val="28"/>
        </w:rPr>
      </w:r>
    </w:p>
    <w:p>
      <w:pPr>
        <w:pStyle w:val="style0"/>
        <w:spacing w:after="0" w:before="0"/>
        <w:contextualSpacing w:val="false"/>
      </w:pPr>
      <w:r>
        <w:rPr>
          <w:rFonts w:ascii="Times New Roman" w:cs="Times New Roman" w:hAnsi="Times New Roman"/>
          <w:sz w:val="28"/>
          <w:szCs w:val="28"/>
        </w:rPr>
      </w:r>
    </w:p>
    <w:p>
      <w:pPr>
        <w:pStyle w:val="style0"/>
        <w:spacing w:after="0" w:before="0"/>
        <w:contextualSpacing w:val="false"/>
      </w:pPr>
      <w:r>
        <w:rPr>
          <w:rFonts w:ascii="Times New Roman" w:cs="Times New Roman" w:hAnsi="Times New Roman"/>
          <w:sz w:val="28"/>
          <w:szCs w:val="28"/>
        </w:rPr>
        <w:tab/>
      </w:r>
    </w:p>
    <w:p>
      <w:pPr>
        <w:pStyle w:val="style0"/>
        <w:spacing w:after="0" w:before="0"/>
        <w:contextualSpacing w:val="false"/>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b/>
          <w:sz w:val="28"/>
          <w:szCs w:val="28"/>
        </w:rPr>
        <w:t xml:space="preserve">П Р О Г Р А М М А  </w:t>
      </w:r>
    </w:p>
    <w:p>
      <w:pPr>
        <w:pStyle w:val="style0"/>
        <w:spacing w:after="0" w:before="0"/>
        <w:contextualSpacing w:val="false"/>
        <w:jc w:val="center"/>
      </w:pPr>
      <w:r>
        <w:rPr>
          <w:rFonts w:ascii="Times New Roman" w:cs="Times New Roman" w:hAnsi="Times New Roman"/>
          <w:b/>
          <w:sz w:val="28"/>
          <w:szCs w:val="28"/>
        </w:rPr>
        <w:t xml:space="preserve">перехода филиала МОУ «ВССОШ №3» -Бубчиковская СОШ </w:t>
      </w:r>
    </w:p>
    <w:p>
      <w:pPr>
        <w:pStyle w:val="style0"/>
        <w:spacing w:after="0" w:before="0"/>
        <w:contextualSpacing w:val="false"/>
        <w:jc w:val="center"/>
      </w:pPr>
      <w:r>
        <w:rPr>
          <w:rFonts w:ascii="Times New Roman" w:cs="Times New Roman" w:hAnsi="Times New Roman"/>
          <w:b/>
          <w:sz w:val="28"/>
          <w:szCs w:val="28"/>
        </w:rPr>
        <w:t>в эффективный режим работы</w:t>
      </w:r>
    </w:p>
    <w:p>
      <w:pPr>
        <w:pStyle w:val="style0"/>
        <w:spacing w:after="0" w:before="0"/>
        <w:contextualSpacing w:val="false"/>
        <w:jc w:val="center"/>
      </w:pPr>
      <w:r>
        <w:rPr>
          <w:rFonts w:ascii="Times New Roman" w:cs="Times New Roman" w:hAnsi="Times New Roman"/>
          <w:b/>
          <w:sz w:val="28"/>
          <w:szCs w:val="28"/>
        </w:rPr>
        <w:t xml:space="preserve"> </w:t>
      </w:r>
      <w:r>
        <w:rPr>
          <w:rFonts w:ascii="Times New Roman" w:cs="Times New Roman" w:hAnsi="Times New Roman"/>
          <w:b/>
          <w:sz w:val="28"/>
          <w:szCs w:val="28"/>
        </w:rPr>
        <w:t>на 2020 – 2023 годы</w:t>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right"/>
      </w:pPr>
      <w:r>
        <w:rPr>
          <w:rFonts w:ascii="Times New Roman" w:cs="Times New Roman" w:hAnsi="Times New Roman"/>
          <w:sz w:val="28"/>
          <w:szCs w:val="28"/>
        </w:rPr>
        <w:t>Принята</w:t>
      </w:r>
    </w:p>
    <w:p>
      <w:pPr>
        <w:pStyle w:val="style0"/>
        <w:spacing w:after="0" w:before="0"/>
        <w:contextualSpacing w:val="false"/>
        <w:jc w:val="right"/>
      </w:pPr>
      <w:r>
        <w:rPr>
          <w:rFonts w:ascii="Times New Roman" w:cs="Times New Roman" w:hAnsi="Times New Roman"/>
          <w:sz w:val="28"/>
          <w:szCs w:val="28"/>
        </w:rPr>
        <w:t xml:space="preserve">на заседании педагогического совета </w:t>
      </w:r>
    </w:p>
    <w:p>
      <w:pPr>
        <w:pStyle w:val="style0"/>
        <w:spacing w:after="0" w:before="0"/>
        <w:contextualSpacing w:val="false"/>
        <w:jc w:val="right"/>
      </w:pPr>
      <w:r>
        <w:rPr>
          <w:rFonts w:ascii="Times New Roman" w:cs="Times New Roman" w:hAnsi="Times New Roman"/>
          <w:sz w:val="28"/>
          <w:szCs w:val="28"/>
        </w:rPr>
        <w:t>«</w:t>
      </w:r>
      <w:r>
        <w:rPr>
          <w:rFonts w:ascii="Times New Roman" w:cs="Times New Roman" w:hAnsi="Times New Roman"/>
          <w:sz w:val="28"/>
          <w:szCs w:val="28"/>
          <w:u w:val="single"/>
        </w:rPr>
        <w:t>01</w:t>
      </w:r>
      <w:r>
        <w:rPr>
          <w:rFonts w:ascii="Times New Roman" w:cs="Times New Roman" w:hAnsi="Times New Roman"/>
          <w:sz w:val="28"/>
          <w:szCs w:val="28"/>
        </w:rPr>
        <w:t xml:space="preserve">» </w:t>
      </w:r>
      <w:r>
        <w:rPr>
          <w:rFonts w:ascii="Times New Roman" w:cs="Times New Roman" w:hAnsi="Times New Roman"/>
          <w:sz w:val="28"/>
          <w:szCs w:val="28"/>
          <w:u w:val="single"/>
        </w:rPr>
        <w:t>марта 2020</w:t>
      </w:r>
      <w:r>
        <w:rPr>
          <w:rFonts w:ascii="Times New Roman" w:cs="Times New Roman" w:hAnsi="Times New Roman"/>
          <w:sz w:val="28"/>
          <w:szCs w:val="28"/>
        </w:rPr>
        <w:t xml:space="preserve"> г., протокол №</w:t>
      </w:r>
      <w:r>
        <w:rPr>
          <w:rFonts w:ascii="Times New Roman" w:cs="Times New Roman" w:hAnsi="Times New Roman"/>
          <w:sz w:val="28"/>
          <w:szCs w:val="28"/>
          <w:u w:val="single"/>
        </w:rPr>
        <w:t>5</w:t>
      </w:r>
      <w:r>
        <w:rPr>
          <w:rFonts w:ascii="Times New Roman" w:cs="Times New Roman" w:hAnsi="Times New Roman"/>
          <w:sz w:val="28"/>
          <w:szCs w:val="28"/>
        </w:rPr>
        <w:t xml:space="preserve"> </w:t>
      </w:r>
    </w:p>
    <w:p>
      <w:pPr>
        <w:pStyle w:val="style0"/>
        <w:spacing w:after="0" w:before="0"/>
        <w:contextualSpacing w:val="false"/>
        <w:jc w:val="right"/>
      </w:pPr>
      <w:r>
        <w:rPr>
          <w:rFonts w:ascii="Times New Roman" w:cs="Times New Roman" w:hAnsi="Times New Roman"/>
          <w:sz w:val="28"/>
          <w:szCs w:val="28"/>
        </w:rPr>
      </w:r>
    </w:p>
    <w:p>
      <w:pPr>
        <w:pStyle w:val="style0"/>
        <w:spacing w:after="0" w:before="0"/>
        <w:contextualSpacing w:val="false"/>
        <w:jc w:val="right"/>
      </w:pPr>
      <w:r>
        <w:rPr>
          <w:rFonts w:ascii="Times New Roman" w:cs="Times New Roman" w:hAnsi="Times New Roman"/>
          <w:sz w:val="28"/>
          <w:szCs w:val="28"/>
        </w:rPr>
      </w:r>
    </w:p>
    <w:p>
      <w:pPr>
        <w:pStyle w:val="style0"/>
        <w:spacing w:after="0" w:before="0"/>
        <w:contextualSpacing w:val="false"/>
        <w:jc w:val="right"/>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t xml:space="preserve">2020 г. </w:t>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b/>
          <w:bCs/>
          <w:sz w:val="28"/>
          <w:szCs w:val="28"/>
        </w:rPr>
        <w:t>Паспорт программы</w:t>
      </w:r>
    </w:p>
    <w:p>
      <w:pPr>
        <w:pStyle w:val="style0"/>
        <w:spacing w:after="0" w:before="0"/>
        <w:contextualSpacing w:val="false"/>
        <w:jc w:val="center"/>
      </w:pPr>
      <w:r>
        <w:rPr>
          <w:rFonts w:ascii="Times New Roman" w:cs="Times New Roman" w:hAnsi="Times New Roman"/>
          <w:b/>
          <w:bCs/>
          <w:sz w:val="28"/>
          <w:szCs w:val="28"/>
        </w:rPr>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2041"/>
        <w:gridCol w:w="7536"/>
      </w:tblGrid>
      <w:tr>
        <w:trPr>
          <w:trHeight w:hRule="atLeast" w:val="298"/>
          <w:cantSplit w:val="false"/>
        </w:trPr>
        <w:tc>
          <w:tcPr>
            <w:tcW w:type="dxa" w:w="2041"/>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0"/>
              <w:spacing w:after="0" w:before="0"/>
              <w:contextualSpacing w:val="false"/>
            </w:pPr>
            <w:r>
              <w:rPr>
                <w:rFonts w:ascii="Times New Roman" w:cs="Times New Roman" w:hAnsi="Times New Roman"/>
                <w:sz w:val="28"/>
                <w:szCs w:val="28"/>
              </w:rPr>
              <w:t xml:space="preserve">Наименование программы </w:t>
            </w:r>
          </w:p>
        </w:tc>
        <w:tc>
          <w:tcPr>
            <w:tcW w:type="dxa" w:w="7536"/>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0"/>
              <w:spacing w:after="0" w:before="0"/>
              <w:contextualSpacing w:val="false"/>
            </w:pPr>
            <w:r>
              <w:rPr>
                <w:rFonts w:ascii="Times New Roman" w:cs="Times New Roman" w:hAnsi="Times New Roman"/>
                <w:sz w:val="28"/>
                <w:szCs w:val="28"/>
              </w:rPr>
              <w:t xml:space="preserve">Программа перехода филиала МОУ «ВССОШ №3» -Бубчиковская СОШ в эффективный режим работы на </w:t>
            </w:r>
            <w:r>
              <w:rPr>
                <w:rFonts w:ascii="Times New Roman" w:cs="Times New Roman" w:eastAsia="Times New Roman" w:hAnsi="Times New Roman"/>
                <w:color w:val="000000"/>
                <w:sz w:val="28"/>
                <w:szCs w:val="28"/>
                <w:shd w:fill="FFFFFF" w:val="clear"/>
              </w:rPr>
              <w:t>2020 – 2023 годы</w:t>
            </w:r>
          </w:p>
        </w:tc>
      </w:tr>
      <w:tr>
        <w:trPr>
          <w:trHeight w:hRule="atLeast" w:val="286"/>
          <w:cantSplit w:val="false"/>
        </w:trPr>
        <w:tc>
          <w:tcPr>
            <w:tcW w:type="dxa" w:w="2041"/>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0"/>
              <w:spacing w:after="0" w:before="0"/>
              <w:contextualSpacing w:val="false"/>
            </w:pPr>
            <w:r>
              <w:rPr>
                <w:rFonts w:ascii="Times New Roman" w:cs="Times New Roman" w:hAnsi="Times New Roman"/>
                <w:sz w:val="28"/>
                <w:szCs w:val="28"/>
              </w:rPr>
              <w:t xml:space="preserve">Основные разработчики  </w:t>
            </w:r>
          </w:p>
        </w:tc>
        <w:tc>
          <w:tcPr>
            <w:tcW w:type="dxa" w:w="7536"/>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56"/>
              <w:spacing w:after="0" w:before="0"/>
              <w:ind w:hanging="0" w:left="0" w:right="0"/>
              <w:contextualSpacing/>
            </w:pPr>
            <w:r>
              <w:rPr>
                <w:rFonts w:ascii="Times New Roman" w:cs="Times New Roman" w:hAnsi="Times New Roman"/>
                <w:sz w:val="28"/>
                <w:szCs w:val="28"/>
              </w:rPr>
              <w:t>Рабочая группа</w:t>
            </w:r>
          </w:p>
        </w:tc>
      </w:tr>
      <w:tr>
        <w:trPr>
          <w:trHeight w:hRule="atLeast" w:val="286"/>
          <w:cantSplit w:val="false"/>
        </w:trPr>
        <w:tc>
          <w:tcPr>
            <w:tcW w:type="dxa" w:w="2041"/>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0"/>
              <w:spacing w:after="0" w:before="0"/>
              <w:contextualSpacing w:val="false"/>
            </w:pPr>
            <w:r>
              <w:rPr>
                <w:rFonts w:ascii="Times New Roman" w:cs="Times New Roman" w:hAnsi="Times New Roman"/>
                <w:sz w:val="28"/>
                <w:szCs w:val="28"/>
              </w:rPr>
              <w:t>Цель Программы</w:t>
            </w:r>
          </w:p>
        </w:tc>
        <w:tc>
          <w:tcPr>
            <w:tcW w:type="dxa" w:w="7536"/>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0"/>
              <w:spacing w:after="0" w:before="0"/>
              <w:contextualSpacing w:val="false"/>
              <w:jc w:val="both"/>
            </w:pPr>
            <w:r>
              <w:rPr>
                <w:rStyle w:val="style32"/>
                <w:rFonts w:cs=""/>
                <w:sz w:val="28"/>
                <w:szCs w:val="28"/>
              </w:rPr>
              <w:t>Повышение качества образования,</w:t>
            </w:r>
            <w:r>
              <w:rPr>
                <w:rFonts w:ascii="Times New Roman" w:cs="Times New Roman" w:hAnsi="Times New Roman"/>
                <w:sz w:val="28"/>
                <w:szCs w:val="28"/>
              </w:rPr>
              <w:t xml:space="preserve"> обеспечение образовательной успешности и повышение социальных шансов каждого обучающегося, независимо от их индивидуальных стартовых возможностей и социального статуса.</w:t>
            </w:r>
          </w:p>
        </w:tc>
      </w:tr>
      <w:tr>
        <w:trPr>
          <w:trHeight w:hRule="atLeast" w:val="288"/>
          <w:cantSplit w:val="false"/>
        </w:trPr>
        <w:tc>
          <w:tcPr>
            <w:tcW w:type="dxa" w:w="2041"/>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0"/>
              <w:spacing w:after="0" w:before="0"/>
              <w:contextualSpacing w:val="false"/>
            </w:pPr>
            <w:r>
              <w:rPr>
                <w:rFonts w:ascii="Times New Roman" w:cs="Times New Roman" w:hAnsi="Times New Roman"/>
                <w:sz w:val="28"/>
                <w:szCs w:val="28"/>
              </w:rPr>
              <w:t>Основные задачи  Программы</w:t>
            </w:r>
          </w:p>
        </w:tc>
        <w:tc>
          <w:tcPr>
            <w:tcW w:type="dxa" w:w="7536"/>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53"/>
              <w:spacing w:line="276" w:lineRule="auto"/>
              <w:jc w:val="both"/>
            </w:pPr>
            <w:r>
              <w:rPr>
                <w:rFonts w:ascii="Times New Roman" w:hAnsi="Times New Roman"/>
                <w:sz w:val="28"/>
                <w:szCs w:val="28"/>
              </w:rPr>
              <w:t>1.</w:t>
            </w:r>
            <w:r>
              <w:rPr>
                <w:rFonts w:ascii="Times New Roman" w:cs="Calibri" w:hAnsi="Times New Roman"/>
                <w:sz w:val="28"/>
                <w:szCs w:val="28"/>
              </w:rPr>
              <w:t xml:space="preserve">Создать оптимальные условия для индивидуального  интеллектуального и личностного развития каждого  обучающегося, для его самоопределения и самовыражения в  процессе обучения и воспитания в школе.  </w:t>
            </w:r>
          </w:p>
          <w:p>
            <w:pPr>
              <w:pStyle w:val="style0"/>
              <w:spacing w:after="0" w:before="0"/>
              <w:contextualSpacing w:val="false"/>
            </w:pPr>
            <w:r>
              <w:rPr>
                <w:rFonts w:ascii="Times New Roman" w:hAnsi="Times New Roman"/>
                <w:sz w:val="28"/>
                <w:szCs w:val="28"/>
              </w:rPr>
              <w:t xml:space="preserve">2. Повысить </w:t>
            </w:r>
            <w:r>
              <w:rPr>
                <w:rFonts w:ascii="Times New Roman" w:cs="Times New Roman" w:hAnsi="Times New Roman"/>
                <w:sz w:val="28"/>
                <w:szCs w:val="28"/>
              </w:rPr>
              <w:t>профессиональную компетентность педагогических работников в вопросах повышения качества преподавания.</w:t>
            </w:r>
          </w:p>
          <w:p>
            <w:pPr>
              <w:pStyle w:val="style53"/>
              <w:spacing w:line="276" w:lineRule="auto"/>
              <w:jc w:val="both"/>
            </w:pPr>
            <w:r>
              <w:rPr>
                <w:rFonts w:ascii="Times New Roman" w:cs="Calibri" w:hAnsi="Times New Roman"/>
                <w:sz w:val="28"/>
                <w:szCs w:val="28"/>
              </w:rPr>
              <w:t>3.</w:t>
            </w:r>
            <w:r>
              <w:rPr>
                <w:rFonts w:ascii="Times New Roman" w:hAnsi="Times New Roman"/>
                <w:sz w:val="28"/>
                <w:szCs w:val="28"/>
              </w:rPr>
              <w:t xml:space="preserve">Совершенствовать систему внутришкольного мониторинга уровня обученности учащихся. </w:t>
            </w:r>
          </w:p>
          <w:p>
            <w:pPr>
              <w:pStyle w:val="style53"/>
              <w:spacing w:line="276" w:lineRule="auto"/>
              <w:jc w:val="both"/>
            </w:pPr>
            <w:r>
              <w:rPr>
                <w:rFonts w:ascii="Times New Roman" w:hAnsi="Times New Roman"/>
                <w:sz w:val="28"/>
                <w:szCs w:val="28"/>
              </w:rPr>
              <w:t>4.Расширить связи школы с родительской общественностью  и социумом  посредством  внедрения новых форм  взаимодействия.</w:t>
            </w:r>
          </w:p>
        </w:tc>
      </w:tr>
      <w:tr>
        <w:trPr>
          <w:trHeight w:hRule="atLeast" w:val="286"/>
          <w:cantSplit w:val="false"/>
        </w:trPr>
        <w:tc>
          <w:tcPr>
            <w:tcW w:type="dxa" w:w="2041"/>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0"/>
              <w:spacing w:after="0" w:before="0"/>
              <w:contextualSpacing w:val="false"/>
            </w:pPr>
            <w:r>
              <w:rPr>
                <w:rFonts w:ascii="Times New Roman" w:cs="Times New Roman" w:hAnsi="Times New Roman"/>
                <w:sz w:val="28"/>
                <w:szCs w:val="28"/>
              </w:rPr>
              <w:t xml:space="preserve">Структура Программы  </w:t>
            </w:r>
          </w:p>
        </w:tc>
        <w:tc>
          <w:tcPr>
            <w:tcW w:type="dxa" w:w="7536"/>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72"/>
              <w:shd w:fill="FFFFFF" w:val="clear"/>
              <w:tabs>
                <w:tab w:leader="none" w:pos="670" w:val="left"/>
              </w:tabs>
              <w:spacing w:after="0" w:before="0" w:line="276" w:lineRule="auto"/>
              <w:ind w:hanging="0" w:left="0" w:right="0"/>
              <w:contextualSpacing w:val="false"/>
              <w:jc w:val="both"/>
            </w:pPr>
            <w:r>
              <w:rPr>
                <w:rStyle w:val="style32"/>
                <w:rFonts w:cs=""/>
                <w:sz w:val="28"/>
                <w:szCs w:val="28"/>
              </w:rPr>
              <w:t>1. Основания разработки Программы.</w:t>
            </w:r>
          </w:p>
          <w:p>
            <w:pPr>
              <w:pStyle w:val="style72"/>
              <w:shd w:fill="FFFFFF" w:val="clear"/>
              <w:tabs>
                <w:tab w:leader="none" w:pos="670" w:val="left"/>
              </w:tabs>
              <w:spacing w:after="0" w:before="0" w:line="276" w:lineRule="auto"/>
              <w:ind w:hanging="0" w:left="0" w:right="0"/>
              <w:contextualSpacing w:val="false"/>
              <w:jc w:val="both"/>
            </w:pPr>
            <w:r>
              <w:rPr>
                <w:rStyle w:val="style32"/>
                <w:rFonts w:cs=""/>
                <w:sz w:val="28"/>
                <w:szCs w:val="28"/>
              </w:rPr>
              <w:t>2.</w:t>
            </w:r>
            <w:r>
              <w:rPr>
                <w:sz w:val="28"/>
                <w:szCs w:val="28"/>
              </w:rPr>
              <w:t xml:space="preserve">  </w:t>
            </w:r>
            <w:r>
              <w:rPr>
                <w:rStyle w:val="style32"/>
                <w:rFonts w:cs=""/>
                <w:sz w:val="28"/>
                <w:szCs w:val="28"/>
              </w:rPr>
              <w:t>Цели и задачи Программы.</w:t>
            </w:r>
          </w:p>
          <w:p>
            <w:pPr>
              <w:pStyle w:val="style72"/>
              <w:shd w:fill="FFFFFF" w:val="clear"/>
              <w:tabs>
                <w:tab w:leader="none" w:pos="830" w:val="left"/>
              </w:tabs>
              <w:spacing w:after="0" w:before="0" w:line="276" w:lineRule="auto"/>
              <w:ind w:hanging="0" w:left="0" w:right="0"/>
              <w:contextualSpacing w:val="false"/>
              <w:jc w:val="both"/>
            </w:pPr>
            <w:r>
              <w:rPr>
                <w:rStyle w:val="style32"/>
                <w:rFonts w:cs=""/>
                <w:sz w:val="28"/>
                <w:szCs w:val="28"/>
              </w:rPr>
              <w:t>3. Сроки реализации Программы и ожидаемые результаты на каждом этапе.</w:t>
            </w:r>
          </w:p>
          <w:p>
            <w:pPr>
              <w:pStyle w:val="style72"/>
              <w:shd w:fill="FFFFFF" w:val="clear"/>
              <w:tabs>
                <w:tab w:leader="none" w:pos="226" w:val="left"/>
              </w:tabs>
              <w:spacing w:after="0" w:before="0" w:line="276" w:lineRule="auto"/>
              <w:ind w:hanging="0" w:left="0" w:right="0"/>
              <w:contextualSpacing w:val="false"/>
              <w:jc w:val="both"/>
            </w:pPr>
            <w:r>
              <w:rPr>
                <w:rStyle w:val="style32"/>
                <w:rFonts w:cs=""/>
                <w:sz w:val="28"/>
                <w:szCs w:val="28"/>
              </w:rPr>
              <w:t>4. Кадровое, финансовое и материально-техническое обеспечение реализации Программы.</w:t>
            </w:r>
          </w:p>
          <w:p>
            <w:pPr>
              <w:pStyle w:val="style0"/>
              <w:spacing w:after="0" w:before="0"/>
              <w:contextualSpacing w:val="false"/>
              <w:jc w:val="both"/>
            </w:pPr>
            <w:r>
              <w:rPr>
                <w:rStyle w:val="style32"/>
                <w:rFonts w:cs=""/>
                <w:sz w:val="28"/>
                <w:szCs w:val="28"/>
              </w:rPr>
              <w:t xml:space="preserve">5. </w:t>
            </w:r>
            <w:r>
              <w:rPr>
                <w:rFonts w:ascii="Times New Roman" w:cs="Times New Roman" w:eastAsia="Times New Roman" w:hAnsi="Times New Roman"/>
                <w:sz w:val="28"/>
                <w:szCs w:val="28"/>
              </w:rPr>
              <w:t>Детализированный план реализации Программы по направлениям.</w:t>
            </w:r>
          </w:p>
          <w:p>
            <w:pPr>
              <w:pStyle w:val="style0"/>
              <w:spacing w:after="0" w:before="0"/>
              <w:contextualSpacing w:val="false"/>
              <w:jc w:val="both"/>
            </w:pPr>
            <w:r>
              <w:rPr>
                <w:rFonts w:ascii="Times New Roman" w:cs="Times New Roman" w:eastAsia="Times New Roman" w:hAnsi="Times New Roman"/>
                <w:sz w:val="28"/>
                <w:szCs w:val="28"/>
              </w:rPr>
              <w:t xml:space="preserve">6. </w:t>
            </w:r>
            <w:r>
              <w:rPr>
                <w:rStyle w:val="style32"/>
                <w:rFonts w:cs=""/>
                <w:sz w:val="28"/>
                <w:szCs w:val="28"/>
              </w:rPr>
              <w:t>Ожидаемые результаты реализации Программы.</w:t>
            </w:r>
          </w:p>
        </w:tc>
      </w:tr>
      <w:tr>
        <w:trPr>
          <w:trHeight w:hRule="atLeast" w:val="562"/>
          <w:cantSplit w:val="false"/>
        </w:trPr>
        <w:tc>
          <w:tcPr>
            <w:tcW w:type="dxa" w:w="2041"/>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0"/>
              <w:spacing w:after="0" w:before="0"/>
              <w:contextualSpacing w:val="false"/>
            </w:pPr>
            <w:r>
              <w:rPr>
                <w:rFonts w:ascii="Times New Roman" w:cs="Times New Roman" w:hAnsi="Times New Roman"/>
                <w:sz w:val="28"/>
                <w:szCs w:val="28"/>
              </w:rPr>
              <w:t xml:space="preserve">Ожидаемые конечные результаты реализации </w:t>
            </w:r>
          </w:p>
        </w:tc>
        <w:tc>
          <w:tcPr>
            <w:tcW w:type="dxa" w:w="7536"/>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54"/>
              <w:numPr>
                <w:ilvl w:val="0"/>
                <w:numId w:val="2"/>
              </w:numPr>
              <w:spacing w:after="0" w:before="0"/>
              <w:ind w:hanging="283" w:left="226" w:right="0"/>
              <w:contextualSpacing/>
              <w:jc w:val="both"/>
            </w:pPr>
            <w:r>
              <w:rPr>
                <w:rFonts w:ascii="Times New Roman" w:cs="Times New Roman" w:hAnsi="Times New Roman"/>
                <w:sz w:val="28"/>
                <w:szCs w:val="28"/>
              </w:rPr>
              <w:t>Повышение качества образования и уровня образовательных результатов учащихся, подтвержденных независимыми оценочными процедурами.</w:t>
            </w:r>
          </w:p>
          <w:p>
            <w:pPr>
              <w:pStyle w:val="style54"/>
              <w:numPr>
                <w:ilvl w:val="0"/>
                <w:numId w:val="2"/>
              </w:numPr>
              <w:spacing w:after="0" w:before="0"/>
              <w:ind w:hanging="283" w:left="226" w:right="0"/>
              <w:contextualSpacing/>
              <w:jc w:val="both"/>
            </w:pPr>
            <w:r>
              <w:rPr>
                <w:rFonts w:ascii="Times New Roman" w:cs="Times New Roman" w:hAnsi="Times New Roman"/>
                <w:sz w:val="28"/>
                <w:szCs w:val="28"/>
              </w:rPr>
              <w:t xml:space="preserve">Рост учебных и внеучебных достижений учащихся. </w:t>
            </w:r>
          </w:p>
          <w:p>
            <w:pPr>
              <w:pStyle w:val="style54"/>
              <w:numPr>
                <w:ilvl w:val="0"/>
                <w:numId w:val="2"/>
              </w:numPr>
              <w:spacing w:after="0" w:before="0"/>
              <w:ind w:hanging="283" w:left="226" w:right="0"/>
              <w:contextualSpacing/>
              <w:jc w:val="both"/>
            </w:pPr>
            <w:r>
              <w:rPr>
                <w:rFonts w:ascii="Times New Roman" w:cs="Times New Roman" w:hAnsi="Times New Roman"/>
                <w:sz w:val="28"/>
                <w:szCs w:val="28"/>
              </w:rPr>
              <w:t>Повышение профессиональной компетентности педагогов школы.</w:t>
            </w:r>
          </w:p>
          <w:p>
            <w:pPr>
              <w:pStyle w:val="style54"/>
              <w:numPr>
                <w:ilvl w:val="0"/>
                <w:numId w:val="2"/>
              </w:numPr>
              <w:spacing w:after="0" w:before="0"/>
              <w:ind w:hanging="283" w:left="226" w:right="0"/>
              <w:contextualSpacing/>
              <w:jc w:val="both"/>
            </w:pPr>
            <w:r>
              <w:rPr>
                <w:rFonts w:ascii="Times New Roman" w:cs="Times New Roman" w:hAnsi="Times New Roman"/>
                <w:sz w:val="28"/>
                <w:szCs w:val="28"/>
              </w:rPr>
              <w:t>Устойчивое функционирование системы мониторинговых исследований, включающих внутреннюю и внешнюю оценку качества образования.</w:t>
            </w:r>
          </w:p>
          <w:p>
            <w:pPr>
              <w:pStyle w:val="style54"/>
              <w:numPr>
                <w:ilvl w:val="0"/>
                <w:numId w:val="2"/>
              </w:numPr>
              <w:spacing w:after="0" w:before="0"/>
              <w:ind w:hanging="283" w:left="226" w:right="0"/>
              <w:contextualSpacing/>
              <w:jc w:val="both"/>
            </w:pPr>
            <w:r>
              <w:rPr>
                <w:rFonts w:ascii="Times New Roman" w:cs="Times New Roman" w:hAnsi="Times New Roman"/>
                <w:sz w:val="28"/>
                <w:szCs w:val="28"/>
              </w:rPr>
              <w:t>Усиление ответственности родителей и их роли в достижении результативности обучения, участие в жизни школы.</w:t>
            </w:r>
          </w:p>
        </w:tc>
      </w:tr>
      <w:tr>
        <w:trPr>
          <w:trHeight w:hRule="atLeast" w:val="562"/>
          <w:cantSplit w:val="false"/>
        </w:trPr>
        <w:tc>
          <w:tcPr>
            <w:tcW w:type="dxa" w:w="2041"/>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0"/>
              <w:spacing w:after="0" w:before="0"/>
              <w:contextualSpacing w:val="false"/>
            </w:pPr>
            <w:r>
              <w:rPr>
                <w:rFonts w:ascii="Times New Roman" w:cs="Times New Roman" w:hAnsi="Times New Roman"/>
                <w:sz w:val="28"/>
                <w:szCs w:val="28"/>
              </w:rPr>
              <w:t>Сроки и этапы реализации Программы</w:t>
            </w:r>
          </w:p>
        </w:tc>
        <w:tc>
          <w:tcPr>
            <w:tcW w:type="dxa" w:w="7536"/>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72"/>
              <w:shd w:fill="FFFFFF" w:val="clear"/>
              <w:spacing w:after="0" w:before="0" w:line="276" w:lineRule="auto"/>
              <w:ind w:hanging="0" w:left="0" w:right="0"/>
              <w:contextualSpacing w:val="false"/>
              <w:jc w:val="both"/>
            </w:pPr>
            <w:r>
              <w:rPr>
                <w:rStyle w:val="style32"/>
                <w:rFonts w:cs=""/>
                <w:sz w:val="28"/>
                <w:szCs w:val="28"/>
              </w:rPr>
              <w:t xml:space="preserve">1.Аналитико-диагностический </w:t>
            </w:r>
            <w:r>
              <w:rPr>
                <w:sz w:val="28"/>
                <w:szCs w:val="28"/>
              </w:rPr>
              <w:t>этап (январь 2020 г. - март 2020 г.)</w:t>
            </w:r>
          </w:p>
          <w:p>
            <w:pPr>
              <w:pStyle w:val="style72"/>
              <w:shd w:fill="FFFFFF" w:val="clear"/>
              <w:spacing w:after="0" w:before="0" w:line="276" w:lineRule="auto"/>
              <w:ind w:hanging="0" w:left="0" w:right="0"/>
              <w:contextualSpacing w:val="false"/>
              <w:jc w:val="both"/>
            </w:pPr>
            <w:r>
              <w:rPr>
                <w:rStyle w:val="style33"/>
                <w:i w:val="false"/>
              </w:rPr>
              <w:t>Цель:</w:t>
            </w:r>
            <w:r>
              <w:rPr>
                <w:rStyle w:val="style32"/>
                <w:rFonts w:cs=""/>
                <w:sz w:val="28"/>
                <w:szCs w:val="28"/>
              </w:rPr>
              <w:t xml:space="preserve"> проведение аналитической и диагностической работы, разработка текста и утверждение программы перехода школы в эффективный режим работы.</w:t>
            </w:r>
          </w:p>
          <w:p>
            <w:pPr>
              <w:pStyle w:val="style0"/>
              <w:spacing w:after="0" w:before="0"/>
              <w:contextualSpacing w:val="false"/>
            </w:pPr>
            <w:r>
              <w:rPr>
                <w:rFonts w:ascii="Times New Roman" w:cs="Times New Roman" w:hAnsi="Times New Roman"/>
                <w:sz w:val="28"/>
                <w:szCs w:val="28"/>
              </w:rPr>
              <w:t xml:space="preserve">2. </w:t>
            </w:r>
            <w:r>
              <w:rPr>
                <w:rStyle w:val="style32"/>
                <w:rFonts w:cs=""/>
                <w:sz w:val="28"/>
                <w:szCs w:val="28"/>
              </w:rPr>
              <w:t>Деятельностный</w:t>
            </w:r>
            <w:r>
              <w:rPr>
                <w:rFonts w:ascii="Times New Roman" w:cs="Times New Roman" w:hAnsi="Times New Roman"/>
                <w:sz w:val="28"/>
                <w:szCs w:val="28"/>
              </w:rPr>
              <w:t xml:space="preserve"> этап (март 2020 г. –  декабрь 2022 г.)</w:t>
            </w:r>
          </w:p>
          <w:p>
            <w:pPr>
              <w:pStyle w:val="style72"/>
              <w:shd w:fill="FFFFFF" w:val="clear"/>
              <w:spacing w:after="0" w:before="0" w:line="276" w:lineRule="auto"/>
              <w:ind w:hanging="0" w:left="0" w:right="0"/>
              <w:contextualSpacing w:val="false"/>
              <w:jc w:val="both"/>
            </w:pPr>
            <w:r>
              <w:rPr>
                <w:rStyle w:val="style33"/>
                <w:i w:val="false"/>
              </w:rPr>
              <w:t>Цель:</w:t>
            </w:r>
            <w:r>
              <w:rPr>
                <w:rStyle w:val="style32"/>
                <w:rFonts w:cs=""/>
                <w:sz w:val="28"/>
                <w:szCs w:val="28"/>
              </w:rPr>
              <w:t xml:space="preserve"> реализация Программы перехода школы в эффективный режим работы, доработка и реализация направлений Программы</w:t>
            </w:r>
          </w:p>
          <w:p>
            <w:pPr>
              <w:pStyle w:val="style0"/>
              <w:spacing w:after="0" w:before="0"/>
              <w:contextualSpacing w:val="false"/>
            </w:pPr>
            <w:r>
              <w:rPr>
                <w:rFonts w:ascii="Times New Roman" w:cs="Times New Roman" w:hAnsi="Times New Roman"/>
                <w:sz w:val="28"/>
                <w:szCs w:val="28"/>
              </w:rPr>
              <w:t>3. Э</w:t>
            </w:r>
            <w:r>
              <w:rPr>
                <w:rStyle w:val="style32"/>
                <w:rFonts w:cs=""/>
                <w:sz w:val="28"/>
                <w:szCs w:val="28"/>
              </w:rPr>
              <w:t>тап промежуточного контроля и коррекции</w:t>
            </w:r>
            <w:r>
              <w:rPr>
                <w:rFonts w:ascii="Times New Roman" w:cs="Times New Roman" w:hAnsi="Times New Roman"/>
                <w:sz w:val="28"/>
                <w:szCs w:val="28"/>
              </w:rPr>
              <w:t xml:space="preserve"> (январь 2023 г. -  сентябрь 2023 г.)</w:t>
            </w:r>
          </w:p>
          <w:p>
            <w:pPr>
              <w:pStyle w:val="style72"/>
              <w:shd w:fill="FFFFFF" w:val="clear"/>
              <w:spacing w:after="0" w:before="0" w:line="276" w:lineRule="auto"/>
              <w:ind w:hanging="0" w:left="0" w:right="0"/>
              <w:contextualSpacing w:val="false"/>
              <w:jc w:val="both"/>
            </w:pPr>
            <w:r>
              <w:rPr>
                <w:rStyle w:val="style33"/>
                <w:i w:val="false"/>
              </w:rPr>
              <w:t>Цель</w:t>
            </w:r>
            <w:r>
              <w:rPr>
                <w:rStyle w:val="style32"/>
                <w:rFonts w:cs=""/>
                <w:i/>
                <w:sz w:val="28"/>
                <w:szCs w:val="28"/>
              </w:rPr>
              <w:t>:</w:t>
            </w:r>
            <w:r>
              <w:rPr>
                <w:rStyle w:val="style32"/>
                <w:rFonts w:cs=""/>
                <w:sz w:val="28"/>
                <w:szCs w:val="28"/>
              </w:rPr>
              <w:t xml:space="preserve"> отслеживание и корректировка планов реализации Программы.</w:t>
            </w:r>
          </w:p>
          <w:p>
            <w:pPr>
              <w:pStyle w:val="style72"/>
              <w:shd w:fill="FFFFFF" w:val="clear"/>
              <w:spacing w:after="0" w:before="0" w:line="276" w:lineRule="auto"/>
              <w:ind w:hanging="0" w:left="0" w:right="0"/>
              <w:contextualSpacing w:val="false"/>
              <w:jc w:val="both"/>
            </w:pPr>
            <w:r>
              <w:rPr>
                <w:rStyle w:val="style32"/>
                <w:rFonts w:cs=""/>
                <w:sz w:val="28"/>
                <w:szCs w:val="28"/>
              </w:rPr>
              <w:t>4. Завершающий этап (</w:t>
            </w:r>
            <w:r>
              <w:rPr>
                <w:sz w:val="28"/>
                <w:szCs w:val="28"/>
              </w:rPr>
              <w:t>октябрь 2023 г. -  декабрь 2023 г.</w:t>
            </w:r>
            <w:r>
              <w:rPr>
                <w:rStyle w:val="style32"/>
                <w:rFonts w:cs=""/>
                <w:sz w:val="28"/>
                <w:szCs w:val="28"/>
              </w:rPr>
              <w:t xml:space="preserve">).  </w:t>
            </w:r>
          </w:p>
          <w:p>
            <w:pPr>
              <w:pStyle w:val="style72"/>
              <w:shd w:fill="FFFFFF" w:val="clear"/>
              <w:spacing w:after="0" w:before="0" w:line="276" w:lineRule="auto"/>
              <w:ind w:hanging="0" w:left="0" w:right="0"/>
              <w:contextualSpacing w:val="false"/>
              <w:jc w:val="both"/>
            </w:pPr>
            <w:r>
              <w:rPr>
                <w:rStyle w:val="style33"/>
                <w:i w:val="false"/>
              </w:rPr>
              <w:t>Цель:</w:t>
            </w:r>
            <w:r>
              <w:rPr>
                <w:rStyle w:val="style32"/>
                <w:rFonts w:cs=""/>
                <w:sz w:val="28"/>
                <w:szCs w:val="28"/>
              </w:rPr>
              <w:t xml:space="preserve"> подведение итогов реализации Программы перехода школы в эффективный режим работы, распространение опыта работы, разработка нового стратегического плана развития школы.</w:t>
            </w:r>
          </w:p>
        </w:tc>
      </w:tr>
      <w:tr>
        <w:trPr>
          <w:trHeight w:hRule="atLeast" w:val="562"/>
          <w:cantSplit w:val="false"/>
        </w:trPr>
        <w:tc>
          <w:tcPr>
            <w:tcW w:type="dxa" w:w="2041"/>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0"/>
              <w:spacing w:after="0" w:before="0"/>
              <w:contextualSpacing w:val="false"/>
            </w:pPr>
            <w:r>
              <w:rPr>
                <w:rFonts w:ascii="Times New Roman" w:cs="Times New Roman" w:hAnsi="Times New Roman"/>
                <w:sz w:val="28"/>
                <w:szCs w:val="28"/>
              </w:rPr>
              <w:t>Ответственные лица, контакты</w:t>
            </w:r>
          </w:p>
        </w:tc>
        <w:tc>
          <w:tcPr>
            <w:tcW w:type="dxa" w:w="7536"/>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0"/>
              <w:spacing w:after="0" w:before="0"/>
              <w:contextualSpacing w:val="false"/>
            </w:pPr>
            <w:r>
              <w:rPr>
                <w:rFonts w:ascii="Times New Roman" w:cs="Times New Roman" w:hAnsi="Times New Roman"/>
                <w:sz w:val="28"/>
                <w:szCs w:val="28"/>
              </w:rPr>
              <w:t>Кутенева Маргарита Вадимовна, заведующая филиалом,</w:t>
            </w:r>
          </w:p>
          <w:p>
            <w:pPr>
              <w:pStyle w:val="style0"/>
              <w:spacing w:after="0" w:before="0"/>
              <w:contextualSpacing w:val="false"/>
            </w:pPr>
            <w:hyperlink r:id="rId2">
              <w:r>
                <w:rPr>
                  <w:rStyle w:val="style17"/>
                  <w:rFonts w:ascii="Times New Roman" w:cs="Times New Roman" w:hAnsi="Times New Roman"/>
                  <w:sz w:val="28"/>
                  <w:szCs w:val="28"/>
                  <w:lang w:val="en-US"/>
                </w:rPr>
                <w:t>bubchikovo</w:t>
              </w:r>
              <w:r>
                <w:rPr>
                  <w:rStyle w:val="style17"/>
                  <w:rFonts w:ascii="Times New Roman" w:cs="Times New Roman" w:hAnsi="Times New Roman"/>
                  <w:sz w:val="28"/>
                  <w:szCs w:val="28"/>
                </w:rPr>
                <w:t>@</w:t>
              </w:r>
              <w:r>
                <w:rPr>
                  <w:rStyle w:val="style17"/>
                  <w:rFonts w:ascii="Times New Roman" w:cs="Times New Roman" w:hAnsi="Times New Roman"/>
                  <w:sz w:val="28"/>
                  <w:szCs w:val="28"/>
                  <w:lang w:val="en-US"/>
                </w:rPr>
                <w:t>mail</w:t>
              </w:r>
              <w:r>
                <w:rPr>
                  <w:rStyle w:val="style17"/>
                  <w:rFonts w:ascii="Times New Roman" w:cs="Times New Roman" w:hAnsi="Times New Roman"/>
                  <w:sz w:val="28"/>
                  <w:szCs w:val="28"/>
                </w:rPr>
                <w:t>.</w:t>
              </w:r>
              <w:r>
                <w:rPr>
                  <w:rStyle w:val="style17"/>
                  <w:rFonts w:ascii="Times New Roman" w:cs="Times New Roman" w:hAnsi="Times New Roman"/>
                  <w:sz w:val="28"/>
                  <w:szCs w:val="28"/>
                  <w:lang w:val="en-US"/>
                </w:rPr>
                <w:t>ru</w:t>
              </w:r>
            </w:hyperlink>
            <w:r>
              <w:rPr>
                <w:rFonts w:ascii="Times New Roman" w:cs="Times New Roman" w:hAnsi="Times New Roman"/>
                <w:sz w:val="28"/>
                <w:szCs w:val="28"/>
              </w:rPr>
              <w:t>, 8(34346)48693</w:t>
            </w:r>
          </w:p>
          <w:p>
            <w:pPr>
              <w:pStyle w:val="style0"/>
              <w:spacing w:after="0" w:before="0"/>
              <w:contextualSpacing w:val="false"/>
            </w:pPr>
            <w:r>
              <w:rPr>
                <w:rFonts w:ascii="Times New Roman" w:cs="Times New Roman" w:hAnsi="Times New Roman"/>
                <w:sz w:val="28"/>
                <w:szCs w:val="28"/>
              </w:rPr>
              <w:t xml:space="preserve">Полякова Ирина Анатольевна, заместитель заведующей по УВР , </w:t>
            </w:r>
            <w:hyperlink r:id="rId3">
              <w:r>
                <w:rPr>
                  <w:rStyle w:val="style17"/>
                  <w:rFonts w:ascii="Times New Roman" w:cs="Times New Roman" w:hAnsi="Times New Roman"/>
                  <w:sz w:val="28"/>
                  <w:szCs w:val="28"/>
                  <w:lang w:val="en-US"/>
                </w:rPr>
                <w:t>bubchikovo</w:t>
              </w:r>
              <w:r>
                <w:rPr>
                  <w:rStyle w:val="style17"/>
                  <w:rFonts w:ascii="Times New Roman" w:cs="Times New Roman" w:hAnsi="Times New Roman"/>
                  <w:sz w:val="28"/>
                  <w:szCs w:val="28"/>
                </w:rPr>
                <w:t>@</w:t>
              </w:r>
              <w:r>
                <w:rPr>
                  <w:rStyle w:val="style17"/>
                  <w:rFonts w:ascii="Times New Roman" w:cs="Times New Roman" w:hAnsi="Times New Roman"/>
                  <w:sz w:val="28"/>
                  <w:szCs w:val="28"/>
                  <w:lang w:val="en-US"/>
                </w:rPr>
                <w:t>mail</w:t>
              </w:r>
              <w:r>
                <w:rPr>
                  <w:rStyle w:val="style17"/>
                  <w:rFonts w:ascii="Times New Roman" w:cs="Times New Roman" w:hAnsi="Times New Roman"/>
                  <w:sz w:val="28"/>
                  <w:szCs w:val="28"/>
                </w:rPr>
                <w:t>.</w:t>
              </w:r>
              <w:r>
                <w:rPr>
                  <w:rStyle w:val="style17"/>
                  <w:rFonts w:ascii="Times New Roman" w:cs="Times New Roman" w:hAnsi="Times New Roman"/>
                  <w:sz w:val="28"/>
                  <w:szCs w:val="28"/>
                  <w:lang w:val="en-US"/>
                </w:rPr>
                <w:t>ru</w:t>
              </w:r>
            </w:hyperlink>
            <w:r>
              <w:rPr>
                <w:rFonts w:ascii="Times New Roman" w:cs="Times New Roman" w:hAnsi="Times New Roman"/>
                <w:sz w:val="28"/>
                <w:szCs w:val="28"/>
              </w:rPr>
              <w:t>, 8(34346)48693</w:t>
            </w:r>
          </w:p>
        </w:tc>
      </w:tr>
      <w:tr>
        <w:trPr>
          <w:trHeight w:hRule="atLeast" w:val="562"/>
          <w:cantSplit w:val="false"/>
        </w:trPr>
        <w:tc>
          <w:tcPr>
            <w:tcW w:type="dxa" w:w="2041"/>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72"/>
              <w:shd w:fill="FFFFFF" w:val="clear"/>
              <w:spacing w:after="0" w:before="0" w:line="276" w:lineRule="auto"/>
              <w:ind w:hanging="0" w:left="0" w:right="0"/>
              <w:contextualSpacing w:val="false"/>
              <w:jc w:val="both"/>
            </w:pPr>
            <w:r>
              <w:rPr>
                <w:rStyle w:val="style32"/>
                <w:rFonts w:cs=""/>
                <w:sz w:val="28"/>
                <w:szCs w:val="28"/>
              </w:rPr>
              <w:t>Система организации контроля выполнения программы</w:t>
            </w:r>
          </w:p>
        </w:tc>
        <w:tc>
          <w:tcPr>
            <w:tcW w:type="dxa" w:w="7536"/>
            <w:tcBorders>
              <w:top w:color="000001" w:space="0" w:sz="4" w:val="single"/>
              <w:left w:color="000001" w:space="0" w:sz="4" w:val="single"/>
              <w:bottom w:color="000001" w:space="0" w:sz="4" w:val="single"/>
              <w:right w:color="000001" w:space="0" w:sz="4" w:val="single"/>
            </w:tcBorders>
            <w:shd w:fill="auto" w:val="clear"/>
            <w:tcMar>
              <w:top w:type="dxa" w:w="7"/>
              <w:left w:type="dxa" w:w="108"/>
              <w:bottom w:type="dxa" w:w="0"/>
              <w:right w:type="dxa" w:w="115"/>
            </w:tcMar>
          </w:tcPr>
          <w:p>
            <w:pPr>
              <w:pStyle w:val="style72"/>
              <w:shd w:fill="FFFFFF" w:val="clear"/>
              <w:spacing w:after="0" w:before="0" w:line="276" w:lineRule="auto"/>
              <w:ind w:hanging="0" w:left="0" w:right="0"/>
              <w:contextualSpacing w:val="false"/>
              <w:jc w:val="both"/>
            </w:pPr>
            <w:r>
              <w:rPr>
                <w:rStyle w:val="style32"/>
                <w:rFonts w:cs=""/>
                <w:sz w:val="28"/>
                <w:szCs w:val="28"/>
              </w:rPr>
              <w:t>Подготовка ежегодного доклада школы о результатах деятельности школы по реализации программы, отчет перед учредителем, самооценка образовательной организации по реализации программы перехода в эффективный режим работы.</w:t>
            </w:r>
          </w:p>
        </w:tc>
      </w:tr>
    </w:tbl>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0"/>
        <w:spacing w:after="0" w:before="0"/>
        <w:contextualSpacing w:val="false"/>
        <w:jc w:val="center"/>
      </w:pPr>
      <w:r>
        <w:rPr>
          <w:rFonts w:ascii="Times New Roman" w:cs="Times New Roman" w:hAnsi="Times New Roman"/>
          <w:sz w:val="28"/>
          <w:szCs w:val="28"/>
        </w:rPr>
      </w:r>
    </w:p>
    <w:p>
      <w:pPr>
        <w:pStyle w:val="style54"/>
        <w:numPr>
          <w:ilvl w:val="0"/>
          <w:numId w:val="3"/>
        </w:numPr>
        <w:spacing w:after="0" w:before="0"/>
        <w:contextualSpacing/>
        <w:jc w:val="center"/>
      </w:pPr>
      <w:r>
        <w:rPr>
          <w:rFonts w:ascii="Times New Roman" w:cs="Times New Roman" w:eastAsia="Times New Roman" w:hAnsi="Times New Roman"/>
          <w:b/>
          <w:color w:val="000000"/>
          <w:sz w:val="28"/>
          <w:szCs w:val="28"/>
          <w:shd w:fill="FFFFFF" w:val="clear"/>
        </w:rPr>
        <w:t>Основания разработки Программы</w:t>
      </w:r>
    </w:p>
    <w:p>
      <w:pPr>
        <w:pStyle w:val="style0"/>
        <w:spacing w:after="0" w:before="0"/>
        <w:contextualSpacing w:val="false"/>
        <w:jc w:val="center"/>
      </w:pPr>
      <w:r>
        <w:rPr>
          <w:rFonts w:ascii="Times New Roman" w:cs="Times New Roman" w:eastAsia="Times New Roman" w:hAnsi="Times New Roman"/>
          <w:b/>
          <w:color w:val="000000"/>
          <w:sz w:val="28"/>
          <w:szCs w:val="28"/>
          <w:shd w:fill="FFFFFF" w:val="clear"/>
        </w:rPr>
      </w:r>
    </w:p>
    <w:p>
      <w:pPr>
        <w:pStyle w:val="style0"/>
        <w:ind w:firstLine="709" w:left="0" w:right="0"/>
        <w:jc w:val="both"/>
      </w:pPr>
      <w:r>
        <w:rPr>
          <w:rFonts w:ascii="Times New Roman" w:cs="Times New Roman" w:eastAsia="ArialMT" w:hAnsi="Times New Roman"/>
          <w:color w:val="231F20"/>
          <w:sz w:val="28"/>
          <w:szCs w:val="28"/>
        </w:rPr>
        <w:t xml:space="preserve">Филиал муниципального казенного общеобразовательного учреждения «Верхнесинячихинская средняя общеобразовательная школа №3» - Бубчиковская средняя общеобразовательная школа расположена в поселке Бубчиково на территории муниципального образования Алапаевское. Как большинство школ муниципального образования (64% </w:t>
      </w:r>
      <w:r>
        <w:rPr>
          <w:rFonts w:ascii="Times New Roman" w:cs="Times New Roman" w:eastAsia="ArialMT" w:hAnsi="Times New Roman"/>
          <w:sz w:val="28"/>
          <w:szCs w:val="28"/>
        </w:rPr>
        <w:t xml:space="preserve">от общего числа общеобразовательных организаций </w:t>
      </w:r>
      <w:r>
        <w:rPr>
          <w:rFonts w:ascii="Times New Roman" w:cs="Times New Roman" w:eastAsia="ArialMT" w:hAnsi="Times New Roman"/>
          <w:color w:val="231F20"/>
          <w:sz w:val="28"/>
          <w:szCs w:val="28"/>
        </w:rPr>
        <w:t>муниципального образования</w:t>
      </w:r>
      <w:r>
        <w:rPr>
          <w:rFonts w:ascii="Times New Roman" w:cs="Times New Roman" w:eastAsia="ArialMT" w:hAnsi="Times New Roman"/>
          <w:sz w:val="28"/>
          <w:szCs w:val="28"/>
        </w:rPr>
        <w:t>)</w:t>
      </w:r>
      <w:r>
        <w:rPr>
          <w:rFonts w:ascii="Times New Roman" w:cs="Times New Roman" w:eastAsia="ArialMT" w:hAnsi="Times New Roman"/>
          <w:color w:val="231F20"/>
          <w:sz w:val="28"/>
          <w:szCs w:val="28"/>
        </w:rPr>
        <w:t xml:space="preserve"> является малокомплектной (определено на основании Постановления Правительства Свердловской обл. от 16 января 2014 года N 12-ПП «</w:t>
      </w:r>
      <w:r>
        <w:rPr>
          <w:rFonts w:ascii="Times New Roman" w:cs="Times New Roman" w:eastAsia="ArialMT" w:hAnsi="Times New Roman"/>
          <w:sz w:val="28"/>
          <w:szCs w:val="28"/>
        </w:rPr>
        <w:t>Об определении критериев отнесения к образовательным организациям образовательных организаций, расположенных на территории Свердловской области, реализующих основные общеобразовательные программы»). Школа удалена от других образовательных организаций, реализующих основные общеобразовательные программы дошкольного общего, начального общего, основного общего, среднего общего образования, сверх норм пешеходной и транспортной доступности (20 км).</w:t>
      </w:r>
      <w:r>
        <w:rPr>
          <w:rFonts w:ascii="Times New Roman" w:cs="Times New Roman" w:hAnsi="Times New Roman"/>
          <w:color w:val="2D2D2D"/>
          <w:spacing w:val="2"/>
          <w:sz w:val="28"/>
          <w:szCs w:val="28"/>
        </w:rPr>
        <w:t xml:space="preserve"> </w:t>
      </w:r>
      <w:r>
        <w:rPr>
          <w:rFonts w:ascii="Times New Roman" w:cs="Times New Roman" w:eastAsia="ArialMT" w:hAnsi="Times New Roman"/>
          <w:sz w:val="28"/>
          <w:szCs w:val="28"/>
        </w:rPr>
        <w:t>Школа реализует</w:t>
      </w:r>
      <w:r>
        <w:rPr>
          <w:rFonts w:ascii="Times New Roman" w:cs="Times New Roman" w:hAnsi="Times New Roman"/>
          <w:color w:val="2D2D2D"/>
          <w:spacing w:val="2"/>
          <w:sz w:val="28"/>
          <w:szCs w:val="28"/>
        </w:rPr>
        <w:t xml:space="preserve"> </w:t>
      </w:r>
      <w:r>
        <w:rPr>
          <w:rFonts w:ascii="Times New Roman" w:cs="Times New Roman" w:eastAsia="ArialMT" w:hAnsi="Times New Roman"/>
          <w:sz w:val="28"/>
          <w:szCs w:val="28"/>
        </w:rPr>
        <w:t xml:space="preserve">основные общеобразовательные программы начального, основного и среднего общего образования, численность обучающихся меньше 130. </w:t>
      </w:r>
      <w:r>
        <w:rPr>
          <w:rFonts w:ascii="Times New Roman" w:cs="Times New Roman" w:eastAsia="ArialMT" w:hAnsi="Times New Roman"/>
          <w:color w:val="231F20"/>
          <w:sz w:val="28"/>
          <w:szCs w:val="28"/>
        </w:rPr>
        <w:t>На основании информационно-аналитического отчета 2019 года «Идентификация школ с низкими результатами обучения и школ, функционирующих в сложных социальных условиях»</w:t>
      </w:r>
      <w:r>
        <w:rPr>
          <w:rStyle w:val="style45"/>
        </w:rPr>
        <w:footnoteReference w:id="2"/>
      </w:r>
      <w:r>
        <w:rPr>
          <w:rFonts w:ascii="Times New Roman" w:cs="Times New Roman" w:eastAsia="ArialMT" w:hAnsi="Times New Roman"/>
          <w:color w:val="231F20"/>
          <w:sz w:val="28"/>
          <w:szCs w:val="28"/>
        </w:rPr>
        <w:t xml:space="preserve">, Бубчиковская школа относится к школам с низкими результатами обучения и школам, функционирующих в сложных социальных условиях. На основании учета всех факторных показателей филиал МОУ </w:t>
      </w:r>
      <w:r>
        <w:rPr>
          <w:rFonts w:ascii="Times New Roman" w:cs="Times New Roman" w:hAnsi="Times New Roman"/>
          <w:sz w:val="28"/>
          <w:szCs w:val="28"/>
        </w:rPr>
        <w:t>«ВССОШ №3» -Бубчиковская СОШ</w:t>
      </w:r>
      <w:r>
        <w:rPr>
          <w:rFonts w:ascii="Times New Roman" w:cs="Times New Roman" w:hAnsi="Times New Roman"/>
          <w:b/>
          <w:sz w:val="28"/>
          <w:szCs w:val="28"/>
        </w:rPr>
        <w:t xml:space="preserve"> </w:t>
      </w:r>
      <w:r>
        <w:rPr>
          <w:rFonts w:ascii="Times New Roman" w:cs="Times New Roman" w:eastAsia="ArialMT" w:hAnsi="Times New Roman"/>
          <w:color w:val="231F20"/>
          <w:sz w:val="28"/>
          <w:szCs w:val="28"/>
        </w:rPr>
        <w:t>можно идентифицировать как школу с низкими результатами обучения и школу, функционирующую в сложных социальных условиях:</w:t>
      </w:r>
    </w:p>
    <w:p>
      <w:pPr>
        <w:pStyle w:val="style0"/>
        <w:ind w:firstLine="709" w:left="0" w:right="0"/>
        <w:jc w:val="both"/>
      </w:pPr>
      <w:r>
        <w:rPr>
          <w:rFonts w:ascii="Times New Roman" w:cs="Times New Roman" w:eastAsia="ArialMT" w:hAnsi="Times New Roman"/>
          <w:color w:val="231F20"/>
          <w:sz w:val="28"/>
          <w:szCs w:val="28"/>
        </w:rPr>
        <w:t>- по качеству подготовки выпускников 9 классов - 5 группа качества (индекс качества ОГЭ 0,98, что считается низким уровнем в 2018 году);</w:t>
      </w:r>
    </w:p>
    <w:p>
      <w:pPr>
        <w:pStyle w:val="style0"/>
        <w:ind w:firstLine="709" w:left="0" w:right="0"/>
        <w:jc w:val="both"/>
      </w:pPr>
      <w:r>
        <w:rPr>
          <w:rFonts w:ascii="Times New Roman" w:cs="Times New Roman" w:eastAsia="ArialMT" w:hAnsi="Times New Roman"/>
          <w:color w:val="231F20"/>
          <w:sz w:val="28"/>
          <w:szCs w:val="28"/>
        </w:rPr>
        <w:t>- уровень социального благополучия школы (ИСБШ) - 4, индекс социального благополучия школы 46, это достаточно низкий показатель;</w:t>
      </w:r>
    </w:p>
    <w:p>
      <w:pPr>
        <w:pStyle w:val="style0"/>
        <w:ind w:firstLine="709" w:left="0" w:right="0"/>
        <w:jc w:val="both"/>
      </w:pPr>
      <w:r>
        <w:rPr>
          <w:rFonts w:ascii="Times New Roman" w:cs="Times New Roman" w:eastAsia="ArialMT" w:hAnsi="Times New Roman"/>
          <w:color w:val="231F20"/>
          <w:sz w:val="28"/>
          <w:szCs w:val="28"/>
        </w:rPr>
        <w:t>- индекс учительского ресурса школы  - 2, что также является низким уровнем.</w:t>
      </w:r>
    </w:p>
    <w:p>
      <w:pPr>
        <w:pStyle w:val="style0"/>
        <w:ind w:firstLine="709" w:left="0" w:right="0"/>
        <w:jc w:val="both"/>
      </w:pPr>
      <w:r>
        <w:rPr>
          <w:rFonts w:ascii="Times New Roman" w:cs="Times New Roman" w:eastAsia="ArialMT" w:hAnsi="Times New Roman"/>
          <w:color w:val="231F20"/>
          <w:sz w:val="28"/>
          <w:szCs w:val="28"/>
        </w:rPr>
        <w:t>Тип школы - депривированная сельская школа, для которой характерны особенности:</w:t>
      </w:r>
    </w:p>
    <w:p>
      <w:pPr>
        <w:pStyle w:val="style0"/>
        <w:ind w:firstLine="709" w:left="0" w:right="0"/>
        <w:jc w:val="both"/>
      </w:pPr>
      <w:r>
        <w:rPr>
          <w:rFonts w:ascii="Times New Roman" w:cs="Times New Roman" w:eastAsia="ArialMT" w:hAnsi="Times New Roman"/>
          <w:color w:val="231F20"/>
          <w:sz w:val="28"/>
          <w:szCs w:val="28"/>
        </w:rPr>
        <w:t>- низкий социально-экономический уровень семей обучающихся;</w:t>
      </w:r>
    </w:p>
    <w:p>
      <w:pPr>
        <w:pStyle w:val="style0"/>
        <w:ind w:firstLine="709" w:left="0" w:right="0"/>
        <w:jc w:val="both"/>
      </w:pPr>
      <w:r>
        <w:rPr>
          <w:rFonts w:ascii="Times New Roman" w:cs="Times New Roman" w:eastAsia="ArialMT" w:hAnsi="Times New Roman"/>
          <w:color w:val="231F20"/>
          <w:sz w:val="28"/>
          <w:szCs w:val="28"/>
        </w:rPr>
        <w:t>- низкий образовательный уровень родителей;</w:t>
      </w:r>
    </w:p>
    <w:p>
      <w:pPr>
        <w:pStyle w:val="style0"/>
        <w:ind w:firstLine="709" w:left="0" w:right="0"/>
        <w:jc w:val="both"/>
      </w:pPr>
      <w:r>
        <w:rPr>
          <w:rFonts w:ascii="Times New Roman" w:cs="Times New Roman" w:eastAsia="ArialMT" w:hAnsi="Times New Roman"/>
          <w:color w:val="231F20"/>
          <w:sz w:val="28"/>
          <w:szCs w:val="28"/>
        </w:rPr>
        <w:t>- низкие показатели материально-технических и финансовых ресурсов;</w:t>
      </w:r>
    </w:p>
    <w:p>
      <w:pPr>
        <w:pStyle w:val="style0"/>
        <w:ind w:firstLine="709" w:left="0" w:right="0"/>
        <w:jc w:val="both"/>
      </w:pPr>
      <w:r>
        <w:rPr>
          <w:rFonts w:ascii="Times New Roman" w:cs="Times New Roman" w:eastAsia="ArialMT" w:hAnsi="Times New Roman"/>
          <w:color w:val="231F20"/>
          <w:sz w:val="28"/>
          <w:szCs w:val="28"/>
        </w:rPr>
        <w:t xml:space="preserve">- ограниченные источники поддержки. </w:t>
      </w:r>
    </w:p>
    <w:p>
      <w:pPr>
        <w:pStyle w:val="style0"/>
        <w:ind w:firstLine="709" w:left="0" w:right="0"/>
        <w:jc w:val="both"/>
      </w:pPr>
      <w:r>
        <w:rPr>
          <w:rFonts w:ascii="Times New Roman" w:cs="Times New Roman" w:eastAsia="ArialMT" w:hAnsi="Times New Roman"/>
          <w:color w:val="231F20"/>
          <w:sz w:val="28"/>
          <w:szCs w:val="28"/>
        </w:rPr>
        <w:t>В таблице №1 приведены количественные данные о контингенте обучающихся и кадровом составе школы.</w:t>
      </w:r>
    </w:p>
    <w:p>
      <w:pPr>
        <w:pStyle w:val="style0"/>
        <w:ind w:firstLine="709" w:left="0" w:right="0"/>
        <w:jc w:val="both"/>
      </w:pPr>
      <w:r>
        <w:rPr>
          <w:rFonts w:ascii="Times New Roman" w:cs="Times New Roman" w:eastAsia="ArialMT" w:hAnsi="Times New Roman"/>
          <w:color w:val="231F20"/>
          <w:sz w:val="28"/>
          <w:szCs w:val="28"/>
        </w:rPr>
      </w:r>
    </w:p>
    <w:p>
      <w:pPr>
        <w:pStyle w:val="style0"/>
        <w:ind w:firstLine="709" w:left="0" w:right="0"/>
        <w:jc w:val="right"/>
      </w:pPr>
      <w:r>
        <w:rPr>
          <w:rFonts w:ascii="Times New Roman" w:cs="Times New Roman" w:eastAsia="ArialMT" w:hAnsi="Times New Roman"/>
          <w:color w:val="231F20"/>
          <w:sz w:val="28"/>
          <w:szCs w:val="28"/>
        </w:rPr>
        <w:t>Таблица 1.</w:t>
      </w:r>
    </w:p>
    <w:p>
      <w:pPr>
        <w:pStyle w:val="style0"/>
        <w:ind w:firstLine="709" w:left="0" w:right="0"/>
        <w:jc w:val="center"/>
      </w:pPr>
      <w:r>
        <w:rPr>
          <w:rFonts w:ascii="Times New Roman" w:cs="Times New Roman" w:eastAsia="ArialMT" w:hAnsi="Times New Roman"/>
          <w:color w:val="231F20"/>
          <w:sz w:val="28"/>
          <w:szCs w:val="28"/>
        </w:rPr>
        <w:t xml:space="preserve">Количественные показатели контингента обучающихся и кадрового состава </w:t>
      </w:r>
    </w:p>
    <w:p>
      <w:pPr>
        <w:pStyle w:val="style0"/>
        <w:ind w:firstLine="709" w:left="0" w:right="0"/>
        <w:jc w:val="center"/>
      </w:pPr>
      <w:r>
        <w:rPr>
          <w:rFonts w:ascii="Times New Roman" w:cs="Times New Roman" w:eastAsia="ArialMT" w:hAnsi="Times New Roman"/>
          <w:color w:val="231F20"/>
          <w:sz w:val="28"/>
          <w:szCs w:val="28"/>
        </w:rPr>
        <w:t>(данные приведены в абсолютных числах/</w:t>
      </w:r>
      <w:r>
        <w:rPr>
          <w:rFonts w:ascii="Times New Roman" w:cs="Times New Roman" w:eastAsia="ArialMT" w:hAnsi="Times New Roman"/>
          <w:i/>
          <w:color w:val="231F20"/>
          <w:sz w:val="28"/>
          <w:szCs w:val="28"/>
        </w:rPr>
        <w:t>процентном соотношении</w:t>
      </w:r>
      <w:r>
        <w:rPr>
          <w:rFonts w:ascii="Times New Roman" w:cs="Times New Roman" w:eastAsia="ArialMT" w:hAnsi="Times New Roman"/>
          <w:color w:val="231F20"/>
          <w:sz w:val="28"/>
          <w:szCs w:val="28"/>
        </w:rPr>
        <w:t>)</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669"/>
        <w:gridCol w:w="6019"/>
        <w:gridCol w:w="2883"/>
      </w:tblGrid>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center"/>
            </w:pPr>
            <w:r>
              <w:rPr>
                <w:rFonts w:ascii="Times New Roman" w:cs="Times New Roman" w:eastAsia="ArialMT" w:hAnsi="Times New Roman"/>
                <w:color w:val="231F20"/>
                <w:sz w:val="28"/>
                <w:szCs w:val="28"/>
              </w:rPr>
              <w:t>№</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center"/>
            </w:pPr>
            <w:r>
              <w:rPr>
                <w:rFonts w:ascii="Times New Roman" w:cs="Times New Roman" w:eastAsia="ArialMT" w:hAnsi="Times New Roman"/>
                <w:color w:val="231F20"/>
                <w:sz w:val="28"/>
                <w:szCs w:val="28"/>
              </w:rPr>
              <w:t>Показатель</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center"/>
            </w:pPr>
            <w:r>
              <w:rPr>
                <w:rFonts w:ascii="Times New Roman" w:cs="Times New Roman" w:eastAsia="ArialMT" w:hAnsi="Times New Roman"/>
                <w:color w:val="231F20"/>
                <w:sz w:val="28"/>
                <w:szCs w:val="28"/>
              </w:rPr>
              <w:t>Кол-во человек/ % от общего кол-ва</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1</w:t>
            </w:r>
          </w:p>
        </w:tc>
        <w:tc>
          <w:tcPr>
            <w:tcW w:type="dxa" w:w="890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Состав обучающихся</w:t>
              <w:tab/>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1.1</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количество обучающихся</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 xml:space="preserve">76/ </w:t>
            </w:r>
            <w:r>
              <w:rPr>
                <w:rFonts w:ascii="Times New Roman" w:cs="Times New Roman" w:hAnsi="Times New Roman"/>
                <w:i/>
                <w:color w:val="000000"/>
                <w:sz w:val="28"/>
                <w:szCs w:val="28"/>
              </w:rPr>
              <w:t>100</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1.2.</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количество детей с ОВЗ</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6/8</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1.3</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количество детей - инвалидов</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 xml:space="preserve">1/ </w:t>
            </w:r>
            <w:r>
              <w:rPr>
                <w:rFonts w:ascii="Times New Roman" w:cs="Times New Roman" w:hAnsi="Times New Roman"/>
                <w:i/>
                <w:color w:val="000000"/>
                <w:sz w:val="28"/>
                <w:szCs w:val="28"/>
              </w:rPr>
              <w:t>2</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1.4</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количество детей с умственной отсталостью</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 xml:space="preserve">3/ </w:t>
            </w:r>
            <w:r>
              <w:rPr>
                <w:rFonts w:ascii="Times New Roman" w:cs="Times New Roman" w:hAnsi="Times New Roman"/>
                <w:i/>
                <w:color w:val="000000"/>
                <w:sz w:val="28"/>
                <w:szCs w:val="28"/>
              </w:rPr>
              <w:t>1,3</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2</w:t>
            </w:r>
          </w:p>
        </w:tc>
        <w:tc>
          <w:tcPr>
            <w:tcW w:type="dxa" w:w="890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Кадровый состав</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2.1</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кол-во педагогов</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18/</w:t>
            </w:r>
            <w:r>
              <w:rPr>
                <w:rFonts w:ascii="Times New Roman" w:cs="Times New Roman" w:hAnsi="Times New Roman"/>
                <w:i/>
                <w:color w:val="000000"/>
                <w:sz w:val="28"/>
                <w:szCs w:val="28"/>
              </w:rPr>
              <w:t>100</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2.2</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кол-во учителей</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 xml:space="preserve">18/ </w:t>
            </w:r>
            <w:r>
              <w:rPr>
                <w:rFonts w:ascii="Times New Roman" w:cs="Times New Roman" w:hAnsi="Times New Roman"/>
                <w:i/>
                <w:color w:val="000000"/>
                <w:sz w:val="28"/>
                <w:szCs w:val="28"/>
              </w:rPr>
              <w:t>100</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2.3</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кол-во педагогов с высшим образованием</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 xml:space="preserve">12/ </w:t>
            </w:r>
            <w:r>
              <w:rPr>
                <w:rFonts w:ascii="Times New Roman" w:cs="Times New Roman" w:hAnsi="Times New Roman"/>
                <w:i/>
                <w:color w:val="000000"/>
                <w:sz w:val="28"/>
                <w:szCs w:val="28"/>
              </w:rPr>
              <w:t>67</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2.4</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кол-во с высшим педагогическим образованием</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 xml:space="preserve">11/ </w:t>
            </w:r>
            <w:r>
              <w:rPr>
                <w:rFonts w:ascii="Times New Roman" w:cs="Times New Roman" w:hAnsi="Times New Roman"/>
                <w:i/>
                <w:color w:val="000000"/>
                <w:sz w:val="28"/>
                <w:szCs w:val="28"/>
              </w:rPr>
              <w:t>61</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2.5</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кол-во педагогов с высшей  квалификационной  категорией</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 xml:space="preserve">1/ </w:t>
            </w:r>
            <w:r>
              <w:rPr>
                <w:rFonts w:ascii="Times New Roman" w:cs="Times New Roman" w:hAnsi="Times New Roman"/>
                <w:i/>
                <w:color w:val="000000"/>
                <w:sz w:val="28"/>
                <w:szCs w:val="28"/>
              </w:rPr>
              <w:t>5,5</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2.6</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Times New Roman" w:cs="Times New Roman" w:hAnsi="Times New Roman"/>
                <w:bCs/>
                <w:color w:val="000000"/>
                <w:sz w:val="28"/>
                <w:szCs w:val="28"/>
              </w:rPr>
              <w:t>кол-во педагогов с 1 квалификационной категорией</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 xml:space="preserve">11/ </w:t>
            </w:r>
            <w:r>
              <w:rPr>
                <w:rFonts w:ascii="Times New Roman" w:cs="Times New Roman" w:hAnsi="Times New Roman"/>
                <w:i/>
                <w:color w:val="000000"/>
                <w:sz w:val="28"/>
                <w:szCs w:val="28"/>
              </w:rPr>
              <w:t>61</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2.7</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кол-во педагогов до 30 лет</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1/</w:t>
            </w:r>
            <w:r>
              <w:rPr>
                <w:rFonts w:ascii="Times New Roman" w:cs="Times New Roman" w:hAnsi="Times New Roman"/>
                <w:i/>
                <w:color w:val="000000"/>
                <w:sz w:val="28"/>
                <w:szCs w:val="28"/>
              </w:rPr>
              <w:t>5,5</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2.8</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кол-во педагогов до 35 лет</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 xml:space="preserve">2/ </w:t>
            </w:r>
            <w:r>
              <w:rPr>
                <w:rFonts w:ascii="Times New Roman" w:cs="Times New Roman" w:hAnsi="Times New Roman"/>
                <w:i/>
                <w:color w:val="000000"/>
                <w:sz w:val="28"/>
                <w:szCs w:val="28"/>
              </w:rPr>
              <w:t>11</w:t>
            </w:r>
          </w:p>
        </w:tc>
      </w:tr>
      <w:tr>
        <w:trPr>
          <w:cantSplit w:val="false"/>
        </w:trPr>
        <w:tc>
          <w:tcPr>
            <w:tcW w:type="dxa" w:w="6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eastAsia="ArialMT" w:hAnsi="Times New Roman"/>
                <w:color w:val="231F20"/>
                <w:sz w:val="28"/>
                <w:szCs w:val="28"/>
              </w:rPr>
              <w:t>2.9</w:t>
            </w:r>
          </w:p>
        </w:tc>
        <w:tc>
          <w:tcPr>
            <w:tcW w:type="dxa" w:w="60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bCs/>
                <w:color w:val="000000"/>
                <w:sz w:val="28"/>
                <w:szCs w:val="28"/>
              </w:rPr>
              <w:t>кол-во педагогов пенсионного возраста</w:t>
            </w:r>
          </w:p>
        </w:tc>
        <w:tc>
          <w:tcPr>
            <w:tcW w:type="dxa" w:w="28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jc w:val="both"/>
            </w:pPr>
            <w:r>
              <w:rPr>
                <w:rFonts w:ascii="Times New Roman" w:cs="Times New Roman" w:hAnsi="Times New Roman"/>
                <w:color w:val="000000"/>
                <w:sz w:val="28"/>
                <w:szCs w:val="28"/>
              </w:rPr>
              <w:t xml:space="preserve">6/ </w:t>
            </w:r>
            <w:r>
              <w:rPr>
                <w:rFonts w:ascii="Times New Roman" w:cs="Times New Roman" w:hAnsi="Times New Roman"/>
                <w:i/>
                <w:color w:val="000000"/>
                <w:sz w:val="28"/>
                <w:szCs w:val="28"/>
              </w:rPr>
              <w:t>33</w:t>
            </w:r>
          </w:p>
        </w:tc>
      </w:tr>
    </w:tbl>
    <w:p>
      <w:pPr>
        <w:pStyle w:val="style0"/>
        <w:ind w:firstLine="709" w:left="0" w:right="0"/>
        <w:jc w:val="both"/>
      </w:pPr>
      <w:r>
        <w:rPr>
          <w:rFonts w:ascii="Times New Roman" w:cs="Times New Roman" w:eastAsia="ArialMT" w:hAnsi="Times New Roman"/>
          <w:color w:val="231F20"/>
          <w:sz w:val="28"/>
          <w:szCs w:val="28"/>
        </w:rPr>
      </w:r>
    </w:p>
    <w:p>
      <w:pPr>
        <w:pStyle w:val="style0"/>
        <w:ind w:firstLine="709" w:left="0" w:right="0"/>
        <w:jc w:val="both"/>
      </w:pPr>
      <w:r>
        <w:rPr>
          <w:rFonts w:ascii="Times New Roman" w:cs="Times New Roman" w:eastAsia="ArialMT" w:hAnsi="Times New Roman"/>
          <w:color w:val="231F20"/>
          <w:sz w:val="28"/>
          <w:szCs w:val="28"/>
        </w:rPr>
        <w:t>Количество обучающихся  - 76 человек, из них – 6,6,0% (5 человек) дети с задержкой психического развития, 1 ребенок-инвалид с умственной отсталостью.</w:t>
      </w:r>
    </w:p>
    <w:tbl>
      <w:tblPr>
        <w:jc w:val="center"/>
        <w:tblBorders>
          <w:top w:color="00000A" w:space="0" w:sz="4" w:val="single"/>
          <w:left w:color="00000A" w:space="0" w:sz="4" w:val="single"/>
          <w:bottom w:color="00000A" w:space="0" w:sz="4" w:val="single"/>
          <w:right w:color="00000A" w:space="0" w:sz="4" w:val="single"/>
        </w:tblBorders>
      </w:tblPr>
      <w:tblGrid>
        <w:gridCol w:w="5728"/>
        <w:gridCol w:w="2039"/>
      </w:tblGrid>
      <w:tr>
        <w:trPr>
          <w:trHeight w:hRule="atLeast" w:val="357"/>
          <w:cantSplit w:val="false"/>
        </w:trPr>
        <w:tc>
          <w:tcPr>
            <w:tcW w:type="dxa" w:w="57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jc w:val="center"/>
            </w:pPr>
            <w:r>
              <w:rPr>
                <w:rFonts w:ascii="Times New Roman" w:cs="Times New Roman" w:hAnsi="Times New Roman"/>
                <w:bCs/>
                <w:sz w:val="28"/>
                <w:szCs w:val="28"/>
              </w:rPr>
              <w:t>Категории</w:t>
            </w:r>
          </w:p>
        </w:tc>
        <w:tc>
          <w:tcPr>
            <w:tcW w:type="dxa" w:w="20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jc w:val="center"/>
            </w:pPr>
            <w:r>
              <w:rPr>
                <w:rFonts w:ascii="Times New Roman" w:cs="Times New Roman" w:hAnsi="Times New Roman"/>
                <w:bCs/>
                <w:sz w:val="28"/>
                <w:szCs w:val="28"/>
              </w:rPr>
              <w:t>Кол-во</w:t>
            </w:r>
          </w:p>
        </w:tc>
      </w:tr>
      <w:tr>
        <w:trPr>
          <w:trHeight w:hRule="atLeast" w:val="357"/>
          <w:cantSplit w:val="false"/>
        </w:trPr>
        <w:tc>
          <w:tcPr>
            <w:tcW w:type="dxa" w:w="57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pPr>
            <w:r>
              <w:rPr>
                <w:rFonts w:ascii="Times New Roman" w:cs="Times New Roman" w:hAnsi="Times New Roman"/>
                <w:bCs/>
                <w:sz w:val="28"/>
                <w:szCs w:val="28"/>
              </w:rPr>
              <w:t xml:space="preserve">Всего учащихся </w:t>
            </w:r>
          </w:p>
        </w:tc>
        <w:tc>
          <w:tcPr>
            <w:tcW w:type="dxa" w:w="20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jc w:val="center"/>
            </w:pPr>
            <w:r>
              <w:rPr>
                <w:rFonts w:ascii="Times New Roman" w:cs="Times New Roman" w:hAnsi="Times New Roman"/>
                <w:sz w:val="28"/>
                <w:szCs w:val="28"/>
              </w:rPr>
              <w:t>76</w:t>
            </w:r>
          </w:p>
        </w:tc>
      </w:tr>
      <w:tr>
        <w:trPr>
          <w:trHeight w:hRule="atLeast" w:val="357"/>
          <w:cantSplit w:val="false"/>
        </w:trPr>
        <w:tc>
          <w:tcPr>
            <w:tcW w:type="dxa" w:w="57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pPr>
            <w:r>
              <w:rPr>
                <w:rFonts w:ascii="Times New Roman" w:cs="Times New Roman" w:hAnsi="Times New Roman"/>
                <w:bCs/>
                <w:sz w:val="28"/>
                <w:szCs w:val="28"/>
              </w:rPr>
              <w:t>Дети из неполных семей</w:t>
            </w:r>
          </w:p>
        </w:tc>
        <w:tc>
          <w:tcPr>
            <w:tcW w:type="dxa" w:w="20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jc w:val="center"/>
            </w:pPr>
            <w:r>
              <w:rPr>
                <w:rFonts w:ascii="Times New Roman" w:cs="Times New Roman" w:hAnsi="Times New Roman"/>
                <w:sz w:val="28"/>
                <w:szCs w:val="28"/>
              </w:rPr>
              <w:t>3</w:t>
            </w:r>
            <w:r>
              <w:rPr>
                <w:rFonts w:ascii="Times New Roman" w:cs="Times New Roman" w:hAnsi="Times New Roman"/>
                <w:sz w:val="28"/>
                <w:szCs w:val="28"/>
                <w:lang w:val="en-US"/>
              </w:rPr>
              <w:t>3</w:t>
            </w:r>
          </w:p>
        </w:tc>
      </w:tr>
      <w:tr>
        <w:trPr>
          <w:trHeight w:hRule="atLeast" w:val="357"/>
          <w:cantSplit w:val="false"/>
        </w:trPr>
        <w:tc>
          <w:tcPr>
            <w:tcW w:type="dxa" w:w="57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pPr>
            <w:r>
              <w:rPr>
                <w:rFonts w:ascii="Times New Roman" w:cs="Times New Roman" w:hAnsi="Times New Roman"/>
                <w:bCs/>
                <w:sz w:val="28"/>
                <w:szCs w:val="28"/>
              </w:rPr>
              <w:t>Дети из многодетных семей</w:t>
            </w:r>
          </w:p>
        </w:tc>
        <w:tc>
          <w:tcPr>
            <w:tcW w:type="dxa" w:w="20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jc w:val="center"/>
            </w:pPr>
            <w:r>
              <w:rPr>
                <w:rFonts w:ascii="Times New Roman" w:cs="Times New Roman" w:hAnsi="Times New Roman"/>
                <w:sz w:val="28"/>
                <w:szCs w:val="28"/>
              </w:rPr>
              <w:t>15</w:t>
            </w:r>
          </w:p>
        </w:tc>
      </w:tr>
      <w:tr>
        <w:trPr>
          <w:trHeight w:hRule="atLeast" w:val="357"/>
          <w:cantSplit w:val="false"/>
        </w:trPr>
        <w:tc>
          <w:tcPr>
            <w:tcW w:type="dxa" w:w="57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pPr>
            <w:r>
              <w:rPr>
                <w:rFonts w:ascii="Times New Roman" w:cs="Times New Roman" w:hAnsi="Times New Roman"/>
                <w:bCs/>
                <w:sz w:val="28"/>
                <w:szCs w:val="28"/>
              </w:rPr>
              <w:t>Дети, состоящие на учете в ТКДН</w:t>
            </w:r>
          </w:p>
        </w:tc>
        <w:tc>
          <w:tcPr>
            <w:tcW w:type="dxa" w:w="20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jc w:val="center"/>
            </w:pPr>
            <w:r>
              <w:rPr>
                <w:rFonts w:ascii="Times New Roman" w:cs="Times New Roman" w:hAnsi="Times New Roman"/>
                <w:sz w:val="28"/>
                <w:szCs w:val="28"/>
                <w:lang w:val="en-US"/>
              </w:rPr>
              <w:t>2</w:t>
            </w:r>
          </w:p>
        </w:tc>
      </w:tr>
      <w:tr>
        <w:trPr>
          <w:trHeight w:hRule="atLeast" w:val="357"/>
          <w:cantSplit w:val="false"/>
        </w:trPr>
        <w:tc>
          <w:tcPr>
            <w:tcW w:type="dxa" w:w="57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pPr>
            <w:r>
              <w:rPr>
                <w:rFonts w:ascii="Times New Roman" w:cs="Times New Roman" w:hAnsi="Times New Roman"/>
                <w:bCs/>
                <w:sz w:val="28"/>
                <w:szCs w:val="28"/>
              </w:rPr>
              <w:t>Дети, состоящие на внутришкольном учете</w:t>
            </w:r>
          </w:p>
        </w:tc>
        <w:tc>
          <w:tcPr>
            <w:tcW w:type="dxa" w:w="20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jc w:val="center"/>
            </w:pPr>
            <w:r>
              <w:rPr>
                <w:rFonts w:ascii="Times New Roman" w:cs="Times New Roman" w:hAnsi="Times New Roman"/>
                <w:sz w:val="28"/>
                <w:szCs w:val="28"/>
              </w:rPr>
              <w:t>2</w:t>
            </w:r>
          </w:p>
        </w:tc>
      </w:tr>
      <w:tr>
        <w:trPr>
          <w:trHeight w:hRule="atLeast" w:val="357"/>
          <w:cantSplit w:val="false"/>
        </w:trPr>
        <w:tc>
          <w:tcPr>
            <w:tcW w:type="dxa" w:w="57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pPr>
            <w:r>
              <w:rPr>
                <w:rFonts w:ascii="Times New Roman" w:cs="Times New Roman" w:hAnsi="Times New Roman"/>
                <w:bCs/>
                <w:sz w:val="28"/>
                <w:szCs w:val="28"/>
              </w:rPr>
              <w:t>Дети из малообеспеченных семей</w:t>
            </w:r>
          </w:p>
        </w:tc>
        <w:tc>
          <w:tcPr>
            <w:tcW w:type="dxa" w:w="20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jc w:val="center"/>
            </w:pPr>
            <w:r>
              <w:rPr>
                <w:rFonts w:ascii="Times New Roman" w:cs="Times New Roman" w:hAnsi="Times New Roman"/>
                <w:sz w:val="28"/>
                <w:szCs w:val="28"/>
              </w:rPr>
              <w:t>38</w:t>
            </w:r>
          </w:p>
        </w:tc>
      </w:tr>
      <w:tr>
        <w:trPr>
          <w:trHeight w:hRule="atLeast" w:val="357"/>
          <w:cantSplit w:val="false"/>
        </w:trPr>
        <w:tc>
          <w:tcPr>
            <w:tcW w:type="dxa" w:w="57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pPr>
            <w:r>
              <w:rPr>
                <w:rFonts w:ascii="Times New Roman" w:cs="Times New Roman" w:hAnsi="Times New Roman"/>
                <w:bCs/>
                <w:sz w:val="28"/>
                <w:szCs w:val="28"/>
              </w:rPr>
              <w:t>Дети, находящиеся под опекой</w:t>
            </w:r>
          </w:p>
        </w:tc>
        <w:tc>
          <w:tcPr>
            <w:tcW w:type="dxa" w:w="20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jc w:val="center"/>
            </w:pPr>
            <w:r>
              <w:rPr>
                <w:rFonts w:ascii="Times New Roman" w:cs="Times New Roman" w:hAnsi="Times New Roman"/>
                <w:sz w:val="28"/>
                <w:szCs w:val="28"/>
              </w:rPr>
              <w:t>3</w:t>
            </w:r>
          </w:p>
        </w:tc>
      </w:tr>
      <w:tr>
        <w:trPr>
          <w:trHeight w:hRule="atLeast" w:val="357"/>
          <w:cantSplit w:val="false"/>
        </w:trPr>
        <w:tc>
          <w:tcPr>
            <w:tcW w:type="dxa" w:w="57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pPr>
            <w:r>
              <w:rPr>
                <w:rFonts w:ascii="Times New Roman" w:cs="Times New Roman" w:hAnsi="Times New Roman"/>
                <w:bCs/>
                <w:sz w:val="28"/>
                <w:szCs w:val="28"/>
              </w:rPr>
              <w:t>Дети с ОВЗ</w:t>
            </w:r>
          </w:p>
        </w:tc>
        <w:tc>
          <w:tcPr>
            <w:tcW w:type="dxa" w:w="20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jc w:val="center"/>
            </w:pPr>
            <w:r>
              <w:rPr>
                <w:rFonts w:ascii="Times New Roman" w:cs="Times New Roman" w:hAnsi="Times New Roman"/>
                <w:sz w:val="28"/>
                <w:szCs w:val="28"/>
              </w:rPr>
              <w:t>6</w:t>
            </w:r>
          </w:p>
        </w:tc>
      </w:tr>
      <w:tr>
        <w:trPr>
          <w:trHeight w:hRule="atLeast" w:val="357"/>
          <w:cantSplit w:val="false"/>
        </w:trPr>
        <w:tc>
          <w:tcPr>
            <w:tcW w:type="dxa" w:w="57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pPr>
            <w:r>
              <w:rPr>
                <w:rFonts w:ascii="Times New Roman" w:cs="Times New Roman" w:hAnsi="Times New Roman"/>
                <w:bCs/>
                <w:sz w:val="28"/>
                <w:szCs w:val="28"/>
              </w:rPr>
              <w:t>Дети-инвалиды</w:t>
            </w:r>
          </w:p>
        </w:tc>
        <w:tc>
          <w:tcPr>
            <w:tcW w:type="dxa" w:w="20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57" w:right="57"/>
              <w:contextualSpacing w:val="false"/>
              <w:jc w:val="center"/>
            </w:pPr>
            <w:r>
              <w:rPr>
                <w:rFonts w:ascii="Times New Roman" w:cs="Times New Roman" w:hAnsi="Times New Roman"/>
                <w:sz w:val="28"/>
                <w:szCs w:val="28"/>
              </w:rPr>
              <w:t>1</w:t>
            </w:r>
          </w:p>
        </w:tc>
      </w:tr>
    </w:tbl>
    <w:p>
      <w:pPr>
        <w:pStyle w:val="style0"/>
        <w:ind w:firstLine="709" w:left="0" w:right="0"/>
        <w:jc w:val="both"/>
      </w:pPr>
      <w:r>
        <w:rPr>
          <w:rFonts w:ascii="Times New Roman" w:cs="Times New Roman" w:eastAsia="ArialMT" w:hAnsi="Times New Roman"/>
          <w:color w:val="231F20"/>
          <w:sz w:val="28"/>
          <w:szCs w:val="28"/>
        </w:rPr>
      </w:r>
    </w:p>
    <w:p>
      <w:pPr>
        <w:pStyle w:val="style0"/>
        <w:ind w:firstLine="709" w:left="0" w:right="0"/>
        <w:jc w:val="both"/>
      </w:pPr>
      <w:r>
        <w:rPr>
          <w:rFonts w:ascii="Times New Roman" w:cs="Times New Roman" w:eastAsia="ArialMT" w:hAnsi="Times New Roman"/>
          <w:color w:val="231F20"/>
          <w:sz w:val="28"/>
          <w:szCs w:val="28"/>
        </w:rPr>
        <w:t xml:space="preserve">Количество педагогических работников – 18, из них 18 человек (100,0%) учителя. </w:t>
      </w:r>
    </w:p>
    <w:p>
      <w:pPr>
        <w:pStyle w:val="style0"/>
        <w:ind w:firstLine="709" w:left="0" w:right="0"/>
        <w:jc w:val="both"/>
      </w:pPr>
      <w:r>
        <w:rPr>
          <w:rFonts w:ascii="Times New Roman" w:cs="Times New Roman" w:eastAsia="ArialMT" w:hAnsi="Times New Roman"/>
          <w:color w:val="231F20"/>
          <w:sz w:val="28"/>
          <w:szCs w:val="28"/>
        </w:rPr>
        <w:t>Высшее профессиональное образование имеют 67% (12 человек), высшее педагогическое образование – 61% (11 человек), высшую квалификационную категорию – 5,5% (1 человек), первую квалификационную категорию – 61% (11 человек), педагогов, не имеющих квалификационной категории – 26,7% (6 человек), это педагоги, соответствующие занимаемой должности. Педагогов в возрасте  до 35 лет – 16,7% (3 человека), педагогов пенсионного возраста 33% (6 человек).</w:t>
      </w:r>
    </w:p>
    <w:p>
      <w:pPr>
        <w:pStyle w:val="style0"/>
        <w:ind w:firstLine="709" w:left="0" w:right="0"/>
        <w:jc w:val="both"/>
      </w:pPr>
      <w:r>
        <w:rPr>
          <w:rFonts w:ascii="Times New Roman" w:cs="Times New Roman" w:eastAsia="ArialMT" w:hAnsi="Times New Roman"/>
          <w:color w:val="231F20"/>
          <w:sz w:val="28"/>
          <w:szCs w:val="28"/>
        </w:rPr>
        <w:t>На основании информации, представленной в таблице, можно сформулировать следующие выводы.</w:t>
      </w:r>
    </w:p>
    <w:p>
      <w:pPr>
        <w:pStyle w:val="style0"/>
        <w:ind w:firstLine="709" w:left="0" w:right="0"/>
        <w:jc w:val="both"/>
      </w:pPr>
      <w:r>
        <w:rPr>
          <w:rFonts w:ascii="Times New Roman" w:cs="Times New Roman" w:eastAsia="ArialMT" w:hAnsi="Times New Roman"/>
          <w:color w:val="231F20"/>
          <w:sz w:val="28"/>
          <w:szCs w:val="28"/>
        </w:rPr>
        <w:t xml:space="preserve">Часть кадрового состава школы отличается стабильностью, большая часть учителей  имеет достаточно высокую квалификацию (высшее образование, квалификационная категория). Однако, в последние годы школа испытывает трудности в формировании кадрового состава. Из 18 педагогов 10 педагогов не проживают на территории п.Бубчиково, 6 педагогов являются совместителями. </w:t>
      </w:r>
    </w:p>
    <w:p>
      <w:pPr>
        <w:pStyle w:val="style0"/>
        <w:ind w:firstLine="709" w:left="0" w:right="0"/>
        <w:jc w:val="both"/>
      </w:pPr>
      <w:r>
        <w:rPr>
          <w:rFonts w:ascii="Times New Roman" w:cs="Times New Roman" w:eastAsia="ArialMT" w:hAnsi="Times New Roman"/>
          <w:color w:val="231F20"/>
          <w:sz w:val="28"/>
          <w:szCs w:val="28"/>
        </w:rPr>
        <w:t>Учительский ресурс школы относительно региона считается низким, 2 группа.</w:t>
      </w:r>
    </w:p>
    <w:p>
      <w:pPr>
        <w:pStyle w:val="style0"/>
        <w:ind w:firstLine="709" w:left="0" w:right="0"/>
        <w:jc w:val="both"/>
      </w:pPr>
      <w:r>
        <w:rPr>
          <w:rFonts w:ascii="Times New Roman" w:cs="Times New Roman" w:eastAsia="ArialMT" w:hAnsi="Times New Roman"/>
          <w:color w:val="231F20"/>
          <w:sz w:val="28"/>
          <w:szCs w:val="28"/>
        </w:rPr>
        <w:t>В школе сформировано 9 классов, количество обучающихся в которых менее 15 человек. В 2019-2020 году отсутствуют 10, 11 классы (нет обучающихся).</w:t>
      </w:r>
    </w:p>
    <w:p>
      <w:pPr>
        <w:pStyle w:val="style0"/>
        <w:ind w:firstLine="709" w:left="0" w:right="0"/>
        <w:jc w:val="both"/>
      </w:pPr>
      <w:r>
        <w:rPr>
          <w:rFonts w:ascii="Times New Roman" w:cs="Times New Roman" w:eastAsia="ArialMT" w:hAnsi="Times New Roman"/>
          <w:color w:val="231F20"/>
          <w:sz w:val="28"/>
          <w:szCs w:val="28"/>
        </w:rPr>
        <w:t xml:space="preserve">Ежегодная государственная итоговая аттестация, Всероссийские проверочные работы  выявляют учреждения с низкими образовательными  результатами. В число школ, показавших низкие образовательные результаты, вошла, в том числе,  филиал МОУ </w:t>
      </w:r>
      <w:r>
        <w:rPr>
          <w:rFonts w:ascii="Times New Roman" w:cs="Times New Roman" w:hAnsi="Times New Roman"/>
          <w:sz w:val="28"/>
          <w:szCs w:val="28"/>
        </w:rPr>
        <w:t>«ВССОШ №3» -Бубчиковская СОШ.</w:t>
      </w:r>
      <w:r>
        <w:rPr>
          <w:rFonts w:ascii="Times New Roman" w:cs="Times New Roman" w:hAnsi="Times New Roman"/>
          <w:b/>
          <w:sz w:val="28"/>
          <w:szCs w:val="28"/>
        </w:rPr>
        <w:t xml:space="preserve"> </w:t>
      </w:r>
      <w:r>
        <w:rPr>
          <w:rFonts w:ascii="Times New Roman" w:cs="Times New Roman" w:eastAsia="ArialMT" w:hAnsi="Times New Roman"/>
          <w:color w:val="231F20"/>
          <w:sz w:val="28"/>
          <w:szCs w:val="28"/>
        </w:rPr>
        <w:t>Школа попала в перечень школ с необъективным оцениванием  образовательных результатов первый раз. В целом, результаты качества образования ниже средних показателей по региону.</w:t>
      </w:r>
    </w:p>
    <w:p>
      <w:pPr>
        <w:pStyle w:val="style0"/>
        <w:shd w:fill="FFFFFF" w:val="clear"/>
        <w:ind w:firstLine="709" w:left="0" w:right="0"/>
        <w:jc w:val="both"/>
      </w:pPr>
      <w:r>
        <w:rPr>
          <w:rFonts w:ascii="Times New Roman" w:cs="Times New Roman" w:hAnsi="Times New Roman"/>
          <w:bCs/>
          <w:sz w:val="28"/>
          <w:szCs w:val="28"/>
        </w:rPr>
        <w:t>При анализе исходного состояния проблемы, в частности, подходов к организации и управлению качеством образования выявлено следующее:</w:t>
      </w:r>
    </w:p>
    <w:p>
      <w:pPr>
        <w:pStyle w:val="style0"/>
        <w:shd w:fill="FFFFFF" w:val="clear"/>
        <w:ind w:firstLine="709" w:left="0" w:right="0"/>
        <w:jc w:val="both"/>
      </w:pPr>
      <w:r>
        <w:rPr>
          <w:rFonts w:ascii="Times New Roman" w:cs="Times New Roman" w:hAnsi="Times New Roman"/>
          <w:bCs/>
          <w:sz w:val="28"/>
          <w:szCs w:val="28"/>
        </w:rPr>
        <w:t>- недостаточная работа администрации школы по мотивации всех участников образовательного процесса на достижение качественных образовательных результатов у всех участников образовательных отношений: учителей, обучающихся и их родителей (законных представителей);</w:t>
      </w:r>
    </w:p>
    <w:p>
      <w:pPr>
        <w:pStyle w:val="style0"/>
        <w:ind w:firstLine="709" w:left="0" w:right="0"/>
        <w:jc w:val="both"/>
      </w:pPr>
      <w:r>
        <w:rPr>
          <w:rFonts w:ascii="Times New Roman" w:cs="Times New Roman" w:hAnsi="Times New Roman"/>
          <w:bCs/>
          <w:sz w:val="28"/>
          <w:szCs w:val="28"/>
        </w:rPr>
        <w:t>- имеется незначительная динамика качества образовательных результатов на протяжении нескольких лет;</w:t>
      </w:r>
    </w:p>
    <w:p>
      <w:pPr>
        <w:pStyle w:val="style0"/>
        <w:ind w:firstLine="709" w:left="0" w:right="0"/>
        <w:jc w:val="both"/>
      </w:pPr>
      <w:r>
        <w:rPr>
          <w:rFonts w:ascii="Times New Roman" w:cs="Times New Roman" w:hAnsi="Times New Roman"/>
          <w:bCs/>
          <w:sz w:val="28"/>
          <w:szCs w:val="28"/>
        </w:rPr>
        <w:t>- отсутствует эффективный рабочий инструментарий, позволяющий оценить качество образования в школе.</w:t>
      </w:r>
    </w:p>
    <w:p>
      <w:pPr>
        <w:pStyle w:val="style0"/>
        <w:ind w:firstLine="709" w:left="0" w:right="0"/>
        <w:jc w:val="both"/>
      </w:pPr>
      <w:r>
        <w:rPr>
          <w:rFonts w:ascii="Times New Roman" w:cs="Times New Roman" w:hAnsi="Times New Roman"/>
          <w:sz w:val="28"/>
          <w:szCs w:val="28"/>
        </w:rPr>
        <w:t>В качестве факторов, обуславливающих сложившуюся образовательную ситуацию в школе, можно назвать:</w:t>
      </w:r>
    </w:p>
    <w:p>
      <w:pPr>
        <w:pStyle w:val="style0"/>
        <w:ind w:firstLine="709" w:left="0" w:right="0"/>
        <w:jc w:val="both"/>
      </w:pPr>
      <w:r>
        <w:rPr>
          <w:rFonts w:ascii="Times New Roman" w:cs="Times New Roman" w:hAnsi="Times New Roman"/>
          <w:sz w:val="28"/>
          <w:szCs w:val="28"/>
        </w:rPr>
        <w:t>- недостаточная мотивация некоторых педагогических работников на развитие профессиональных компетенций в вопросах применения современных образовательных технологий, обеспечивающих развитие у обучающихся универсальных учебных действий;</w:t>
      </w:r>
    </w:p>
    <w:p>
      <w:pPr>
        <w:pStyle w:val="style0"/>
        <w:ind w:firstLine="709" w:left="0" w:right="0"/>
        <w:jc w:val="both"/>
      </w:pPr>
      <w:r>
        <w:rPr>
          <w:rFonts w:ascii="Times New Roman" w:cs="Times New Roman" w:hAnsi="Times New Roman"/>
          <w:sz w:val="28"/>
          <w:szCs w:val="28"/>
        </w:rPr>
        <w:t>- большая загруженность учителей (в малокомплектных школах учитель может вести несколько предметов, количество часов которых значительно превышает 1 ставку);</w:t>
      </w:r>
    </w:p>
    <w:p>
      <w:pPr>
        <w:pStyle w:val="style0"/>
        <w:ind w:firstLine="709" w:left="0" w:right="0"/>
        <w:jc w:val="both"/>
      </w:pPr>
      <w:r>
        <w:rPr>
          <w:rFonts w:ascii="Times New Roman" w:cs="Times New Roman" w:hAnsi="Times New Roman"/>
          <w:sz w:val="28"/>
          <w:szCs w:val="28"/>
        </w:rPr>
        <w:t>- недостаточное обеспечение информационно-коммуникационных ресурсов для включения образовательных организаций в информационное пространство района, области, России (низкая скорость интернет-соединения, до 5 мб/с);</w:t>
      </w:r>
    </w:p>
    <w:p>
      <w:pPr>
        <w:pStyle w:val="style0"/>
        <w:ind w:firstLine="709" w:left="0" w:right="0"/>
        <w:jc w:val="both"/>
      </w:pPr>
      <w:r>
        <w:rPr>
          <w:rFonts w:ascii="Times New Roman" w:cs="Times New Roman" w:hAnsi="Times New Roman"/>
          <w:sz w:val="28"/>
          <w:szCs w:val="28"/>
        </w:rPr>
        <w:t>- необъективное оценивание образовательных результатов, достижений обучающихся на предыдущих этапах обучения, завышение оценок;</w:t>
      </w:r>
    </w:p>
    <w:p>
      <w:pPr>
        <w:pStyle w:val="style0"/>
        <w:ind w:firstLine="709" w:left="0" w:right="0"/>
        <w:jc w:val="both"/>
      </w:pPr>
      <w:r>
        <w:rPr>
          <w:rFonts w:ascii="Times New Roman" w:cs="Times New Roman" w:hAnsi="Times New Roman"/>
          <w:sz w:val="28"/>
          <w:szCs w:val="28"/>
        </w:rPr>
        <w:t>- недостаточное владение учителями современными методами и методиками оценивания образовательных достижений и результатов обучающихся;</w:t>
      </w:r>
    </w:p>
    <w:p>
      <w:pPr>
        <w:pStyle w:val="style0"/>
        <w:ind w:firstLine="709" w:left="0" w:right="0"/>
        <w:jc w:val="both"/>
      </w:pPr>
      <w:r>
        <w:rPr>
          <w:rFonts w:ascii="Times New Roman" w:cs="Times New Roman" w:hAnsi="Times New Roman"/>
          <w:sz w:val="28"/>
          <w:szCs w:val="28"/>
        </w:rPr>
        <w:t>- слабый контроль со стороны администрации школы  за проведением уроков педагогами с применением ими современных образовательных технологий, в том числе - по оцениванию достижений обучающихся;</w:t>
      </w:r>
    </w:p>
    <w:p>
      <w:pPr>
        <w:pStyle w:val="style0"/>
        <w:ind w:firstLine="709" w:left="0" w:right="0"/>
        <w:jc w:val="both"/>
      </w:pPr>
      <w:r>
        <w:rPr>
          <w:rFonts w:ascii="Times New Roman" w:cs="Times New Roman" w:hAnsi="Times New Roman"/>
          <w:sz w:val="28"/>
          <w:szCs w:val="28"/>
        </w:rPr>
        <w:t>-неумение со стороны учителей соотнести образовательные результатов обучающихся с результатами собственной деятельности, собственными профессиональными дефицитами;</w:t>
      </w:r>
    </w:p>
    <w:p>
      <w:pPr>
        <w:pStyle w:val="style0"/>
        <w:ind w:firstLine="709" w:left="0" w:right="0"/>
        <w:jc w:val="both"/>
      </w:pPr>
      <w:r>
        <w:rPr>
          <w:rFonts w:ascii="Times New Roman" w:cs="Times New Roman" w:hAnsi="Times New Roman"/>
          <w:sz w:val="28"/>
          <w:szCs w:val="28"/>
        </w:rPr>
        <w:t>- трудности в формировании кадрового состава.</w:t>
      </w:r>
    </w:p>
    <w:p>
      <w:pPr>
        <w:pStyle w:val="style0"/>
        <w:spacing w:after="0" w:before="0"/>
        <w:ind w:firstLine="693" w:left="0" w:right="0"/>
        <w:contextualSpacing w:val="false"/>
        <w:jc w:val="both"/>
      </w:pPr>
      <w:r>
        <w:rPr>
          <w:rFonts w:ascii="Times New Roman" w:cs="Times New Roman" w:hAnsi="Times New Roman"/>
          <w:sz w:val="28"/>
          <w:szCs w:val="28"/>
        </w:rPr>
        <w:t xml:space="preserve">В последние годы значительно изменился контингент жителей села: стало больше семей с низким социально-экономическим статусом, больше семей, взрослые члены которых не заинтересованы в высоком качестве образования своих детей, и такая позиция родителей не мотивирует детей на достижения в учебе. Кроме того, большая часть родителей негативно относятся к введению новых стандартов обучения, форм итоговой аттестации, оценивания образовательных результатов обучающихся.     </w:t>
      </w:r>
    </w:p>
    <w:p>
      <w:pPr>
        <w:pStyle w:val="style0"/>
        <w:spacing w:after="0" w:before="0"/>
        <w:ind w:firstLine="693" w:left="0" w:right="0"/>
        <w:contextualSpacing w:val="false"/>
        <w:jc w:val="both"/>
      </w:pPr>
      <w:r>
        <w:rPr>
          <w:rFonts w:ascii="Times New Roman" w:cs="Times New Roman" w:hAnsi="Times New Roman"/>
          <w:spacing w:val="-8"/>
          <w:sz w:val="28"/>
          <w:szCs w:val="28"/>
        </w:rPr>
        <w:t xml:space="preserve">Проблема качества образования и обеспечения равного доступа к нему для всех детей, вне зависимости от социального, экономического и культурного уровня их семей является одной из ключевых задач  для современного образования.  </w:t>
      </w:r>
    </w:p>
    <w:p>
      <w:pPr>
        <w:pStyle w:val="style0"/>
        <w:ind w:firstLine="709" w:left="0" w:right="0"/>
        <w:jc w:val="both"/>
      </w:pPr>
      <w:r>
        <w:rPr>
          <w:rFonts w:ascii="Times New Roman" w:cs="Times New Roman" w:hAnsi="Times New Roman"/>
          <w:sz w:val="28"/>
          <w:szCs w:val="28"/>
        </w:rPr>
      </w:r>
    </w:p>
    <w:p>
      <w:pPr>
        <w:pStyle w:val="style0"/>
        <w:ind w:firstLine="709" w:left="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Основной стратегической целью администрации школы на сегодняшний день является создание условий, обеспечивающих повышение качества образования при непрерывном и планомерном развитии профессиональной компетентности педагогических работников, педагогической компетентности родителей (законных представителей) обучающихся, в том числе - в вопросах объективного оценивания образовательных результатов обучающихся на основе современных диагностических процедур. Особое значение имеет вопрос формирования квалифицированного кадрового состава. </w:t>
      </w:r>
    </w:p>
    <w:p>
      <w:pPr>
        <w:pStyle w:val="style0"/>
        <w:ind w:firstLine="709" w:left="0" w:right="0"/>
        <w:jc w:val="both"/>
      </w:pPr>
      <w:r>
        <w:rPr>
          <w:rFonts w:ascii="Times New Roman" w:cs="Times New Roman" w:hAnsi="Times New Roman"/>
          <w:sz w:val="28"/>
          <w:szCs w:val="28"/>
        </w:rPr>
        <w:t>Данная Программа рассчитана на 4 года, с 2020 по 2023 г..</w:t>
      </w:r>
    </w:p>
    <w:p>
      <w:pPr>
        <w:pStyle w:val="style0"/>
        <w:spacing w:after="0" w:before="0"/>
        <w:ind w:hanging="0" w:left="57" w:right="57"/>
        <w:contextualSpacing w:val="false"/>
        <w:jc w:val="center"/>
      </w:pPr>
      <w:r>
        <w:rPr>
          <w:rFonts w:ascii="Times New Roman" w:cs="Times New Roman" w:hAnsi="Times New Roman"/>
          <w:sz w:val="28"/>
          <w:szCs w:val="28"/>
        </w:rPr>
      </w:r>
    </w:p>
    <w:p>
      <w:pPr>
        <w:pStyle w:val="style0"/>
        <w:widowControl w:val="false"/>
        <w:tabs>
          <w:tab w:leader="none" w:pos="1030" w:val="left"/>
        </w:tabs>
        <w:spacing w:after="0" w:before="0"/>
        <w:ind w:hanging="0" w:left="360" w:right="0"/>
        <w:contextualSpacing w:val="false"/>
        <w:jc w:val="center"/>
      </w:pPr>
      <w:r>
        <w:rPr>
          <w:rFonts w:ascii="Times New Roman" w:cs="Times New Roman" w:eastAsia="Times New Roman" w:hAnsi="Times New Roman"/>
          <w:b/>
          <w:color w:val="000000"/>
          <w:sz w:val="28"/>
          <w:szCs w:val="28"/>
          <w:shd w:fill="FFFFFF" w:val="clear"/>
        </w:rPr>
        <w:t>2. Цели и задачи Программы</w:t>
      </w:r>
    </w:p>
    <w:p>
      <w:pPr>
        <w:pStyle w:val="style56"/>
        <w:shd w:fill="FFFFFF" w:val="clear"/>
        <w:spacing w:after="0" w:before="0"/>
        <w:ind w:hanging="0" w:left="0" w:right="0"/>
        <w:contextualSpacing/>
      </w:pPr>
      <w:r>
        <w:rPr>
          <w:rFonts w:ascii="Times New Roman" w:hAnsi="Times New Roman"/>
          <w:b/>
          <w:sz w:val="28"/>
          <w:szCs w:val="28"/>
        </w:rPr>
        <w:t>Цель</w:t>
      </w:r>
    </w:p>
    <w:p>
      <w:pPr>
        <w:pStyle w:val="style56"/>
        <w:shd w:fill="FFFFFF" w:val="clear"/>
        <w:spacing w:after="0" w:before="0"/>
        <w:ind w:hanging="0" w:left="0" w:right="0"/>
        <w:contextualSpacing/>
        <w:jc w:val="both"/>
      </w:pPr>
      <w:r>
        <w:rPr>
          <w:rFonts w:ascii="Times New Roman" w:cs="Calibri" w:hAnsi="Times New Roman"/>
          <w:sz w:val="28"/>
          <w:szCs w:val="28"/>
        </w:rPr>
        <w:t>Обеспечение образовательной успешности и повышение социальных шансов каждого обучающегося, независимо от их индивидуальных стартовых возможностей и социального статуса.</w:t>
      </w:r>
    </w:p>
    <w:p>
      <w:pPr>
        <w:pStyle w:val="style56"/>
        <w:shd w:fill="FFFFFF" w:val="clear"/>
        <w:spacing w:after="0" w:before="0"/>
        <w:ind w:hanging="0" w:left="0" w:right="0"/>
        <w:contextualSpacing/>
      </w:pPr>
      <w:r>
        <w:rPr>
          <w:rFonts w:ascii="Times New Roman" w:hAnsi="Times New Roman"/>
          <w:b/>
          <w:sz w:val="28"/>
          <w:szCs w:val="28"/>
        </w:rPr>
        <w:t>Задачи</w:t>
      </w:r>
    </w:p>
    <w:p>
      <w:pPr>
        <w:pStyle w:val="style53"/>
        <w:spacing w:line="276" w:lineRule="auto"/>
        <w:jc w:val="both"/>
      </w:pPr>
      <w:r>
        <w:rPr>
          <w:rFonts w:ascii="Times New Roman" w:hAnsi="Times New Roman"/>
          <w:sz w:val="28"/>
          <w:szCs w:val="28"/>
        </w:rPr>
        <w:t xml:space="preserve">1. </w:t>
      </w:r>
      <w:r>
        <w:rPr>
          <w:rFonts w:ascii="Times New Roman" w:cs="Calibri" w:hAnsi="Times New Roman"/>
          <w:sz w:val="28"/>
          <w:szCs w:val="28"/>
        </w:rPr>
        <w:t xml:space="preserve">Создать оптимальные условия для индивидуального  интеллектуального и личностного развития каждого  обучающегося, для его самоопределения и самовыражения в  процессе обучения и воспитания в школе.  </w:t>
      </w:r>
    </w:p>
    <w:p>
      <w:pPr>
        <w:pStyle w:val="style0"/>
        <w:spacing w:after="0" w:before="0"/>
        <w:contextualSpacing w:val="false"/>
      </w:pPr>
      <w:r>
        <w:rPr>
          <w:rFonts w:ascii="Times New Roman" w:hAnsi="Times New Roman"/>
          <w:sz w:val="28"/>
          <w:szCs w:val="28"/>
        </w:rPr>
        <w:t>2. Повысить профессиональную компетенцию педагогического коллектива в вопросах повышения качества преподавания.</w:t>
      </w:r>
    </w:p>
    <w:p>
      <w:pPr>
        <w:pStyle w:val="style53"/>
        <w:spacing w:line="276" w:lineRule="auto"/>
        <w:jc w:val="both"/>
      </w:pPr>
      <w:r>
        <w:rPr>
          <w:rFonts w:ascii="Times New Roman" w:cs="Calibri" w:hAnsi="Times New Roman"/>
          <w:sz w:val="28"/>
          <w:szCs w:val="28"/>
        </w:rPr>
        <w:t>3.С</w:t>
      </w:r>
      <w:r>
        <w:rPr>
          <w:rFonts w:ascii="Times New Roman" w:hAnsi="Times New Roman"/>
          <w:sz w:val="28"/>
          <w:szCs w:val="28"/>
        </w:rPr>
        <w:t>овершенствовать систему внутришкольного мониторинга уровня обученности учащихся на основе единых оценочных эталонов.</w:t>
      </w:r>
    </w:p>
    <w:p>
      <w:pPr>
        <w:pStyle w:val="style0"/>
        <w:spacing w:after="0" w:before="0"/>
        <w:contextualSpacing w:val="false"/>
        <w:jc w:val="both"/>
      </w:pPr>
      <w:r>
        <w:rPr>
          <w:rFonts w:ascii="Times New Roman" w:cs="Times New Roman" w:hAnsi="Times New Roman"/>
          <w:sz w:val="28"/>
          <w:szCs w:val="28"/>
        </w:rPr>
        <w:t>4. Расширить связи школы с родительской общественностью  и социумом  посредством  внедрения новых форм</w:t>
      </w:r>
      <w:bookmarkStart w:id="0" w:name="_GoBack"/>
      <w:bookmarkEnd w:id="0"/>
      <w:r>
        <w:rPr>
          <w:rFonts w:ascii="Times New Roman" w:cs="Times New Roman" w:hAnsi="Times New Roman"/>
          <w:sz w:val="28"/>
          <w:szCs w:val="28"/>
        </w:rPr>
        <w:t xml:space="preserve"> взаимодействия.</w:t>
      </w:r>
    </w:p>
    <w:p>
      <w:pPr>
        <w:pStyle w:val="style0"/>
        <w:spacing w:after="0" w:before="0"/>
        <w:contextualSpacing w:val="false"/>
        <w:jc w:val="both"/>
      </w:pPr>
      <w:r>
        <w:rPr>
          <w:rFonts w:ascii="Times New Roman" w:cs="Times New Roman" w:hAnsi="Times New Roman"/>
          <w:color w:val="FF0000"/>
          <w:sz w:val="28"/>
          <w:szCs w:val="28"/>
        </w:rPr>
      </w:r>
    </w:p>
    <w:p>
      <w:pPr>
        <w:pStyle w:val="style56"/>
        <w:shd w:fill="FFFFFF" w:val="clear"/>
        <w:spacing w:after="0" w:before="0"/>
        <w:ind w:hanging="0" w:left="0" w:right="0"/>
        <w:contextualSpacing/>
        <w:jc w:val="center"/>
      </w:pPr>
      <w:r>
        <w:rPr>
          <w:rFonts w:ascii="Times New Roman" w:hAnsi="Times New Roman"/>
          <w:b/>
          <w:sz w:val="28"/>
          <w:szCs w:val="28"/>
        </w:rPr>
        <w:t>3. Сроки реализации Программы и ожидаемые результаты</w:t>
      </w:r>
    </w:p>
    <w:p>
      <w:pPr>
        <w:pStyle w:val="style72"/>
        <w:shd w:fill="FFFFFF" w:val="clear"/>
        <w:tabs>
          <w:tab w:leader="none" w:pos="830" w:val="left"/>
        </w:tabs>
        <w:spacing w:after="0" w:before="0" w:line="276" w:lineRule="auto"/>
        <w:ind w:hanging="0" w:left="0" w:right="0"/>
        <w:contextualSpacing w:val="false"/>
        <w:jc w:val="center"/>
      </w:pPr>
      <w:r>
        <w:rPr/>
      </w:r>
    </w:p>
    <w:p>
      <w:pPr>
        <w:pStyle w:val="style72"/>
        <w:shd w:fill="FFFFFF" w:val="clear"/>
        <w:spacing w:after="0" w:before="0" w:line="276" w:lineRule="auto"/>
        <w:ind w:hanging="0" w:left="0" w:right="0"/>
        <w:contextualSpacing w:val="false"/>
        <w:jc w:val="both"/>
      </w:pPr>
      <w:r>
        <w:rPr>
          <w:rStyle w:val="style32"/>
          <w:rFonts w:cs=""/>
          <w:sz w:val="28"/>
          <w:szCs w:val="28"/>
        </w:rPr>
        <w:t>1. Первый этап (</w:t>
      </w:r>
      <w:r>
        <w:rPr>
          <w:sz w:val="28"/>
          <w:szCs w:val="28"/>
        </w:rPr>
        <w:t>январь 2020 г. - март 2020 г.</w:t>
      </w:r>
      <w:r>
        <w:rPr>
          <w:rStyle w:val="style32"/>
          <w:rFonts w:cs=""/>
          <w:sz w:val="28"/>
          <w:szCs w:val="28"/>
        </w:rPr>
        <w:t>) – аналитико-диагностический.</w:t>
      </w:r>
    </w:p>
    <w:p>
      <w:pPr>
        <w:pStyle w:val="style72"/>
        <w:shd w:fill="FFFFFF" w:val="clear"/>
        <w:spacing w:after="0" w:before="0" w:line="276" w:lineRule="auto"/>
        <w:ind w:firstLine="709" w:left="0" w:right="0"/>
        <w:contextualSpacing w:val="false"/>
        <w:jc w:val="both"/>
      </w:pPr>
      <w:r>
        <w:rPr>
          <w:rStyle w:val="style33"/>
        </w:rPr>
        <w:t>Цель:</w:t>
      </w:r>
      <w:r>
        <w:rPr>
          <w:rStyle w:val="style32"/>
          <w:rFonts w:cs=""/>
          <w:sz w:val="28"/>
          <w:szCs w:val="28"/>
        </w:rPr>
        <w:t xml:space="preserve"> проведение аналитической и диагностической работы, разработка текста и утверждение программы перехода школы в эффективный режим работы.</w:t>
      </w:r>
    </w:p>
    <w:p>
      <w:pPr>
        <w:pStyle w:val="style72"/>
        <w:spacing w:after="0" w:before="0" w:line="276" w:lineRule="auto"/>
        <w:ind w:firstLine="709" w:left="0" w:right="0"/>
        <w:contextualSpacing w:val="false"/>
        <w:jc w:val="center"/>
      </w:pPr>
      <w:r>
        <w:rPr>
          <w:rStyle w:val="style32"/>
          <w:rFonts w:cs=""/>
          <w:sz w:val="28"/>
          <w:szCs w:val="28"/>
        </w:rPr>
        <w:t>Основные мероприятия этапа</w:t>
      </w:r>
    </w:p>
    <w:p>
      <w:pPr>
        <w:pStyle w:val="style72"/>
        <w:spacing w:after="0" w:before="0" w:line="276" w:lineRule="auto"/>
        <w:ind w:firstLine="709" w:left="0" w:right="0"/>
        <w:contextualSpacing w:val="false"/>
        <w:jc w:val="center"/>
      </w:pPr>
      <w:r>
        <w:rPr/>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535"/>
        <w:gridCol w:w="3449"/>
        <w:gridCol w:w="1332"/>
        <w:gridCol w:w="2196"/>
        <w:gridCol w:w="2264"/>
      </w:tblGrid>
      <w:tr>
        <w:trPr>
          <w:cantSplit w:val="false"/>
        </w:trPr>
        <w:tc>
          <w:tcPr>
            <w:tcW w:type="dxa" w:w="53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w:t>
            </w:r>
          </w:p>
        </w:tc>
        <w:tc>
          <w:tcPr>
            <w:tcW w:type="dxa" w:w="344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Мероприятие</w:t>
            </w:r>
          </w:p>
        </w:tc>
        <w:tc>
          <w:tcPr>
            <w:tcW w:type="dxa" w:w="133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Сроки</w:t>
            </w:r>
          </w:p>
        </w:tc>
        <w:tc>
          <w:tcPr>
            <w:tcW w:type="dxa" w:w="219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Исполнители</w:t>
            </w:r>
          </w:p>
        </w:tc>
        <w:tc>
          <w:tcPr>
            <w:tcW w:type="dxa" w:w="226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Планируемый результат</w:t>
            </w:r>
          </w:p>
        </w:tc>
      </w:tr>
      <w:tr>
        <w:trPr>
          <w:cantSplit w:val="false"/>
        </w:trPr>
        <w:tc>
          <w:tcPr>
            <w:tcW w:type="dxa" w:w="53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1</w:t>
            </w:r>
          </w:p>
        </w:tc>
        <w:tc>
          <w:tcPr>
            <w:tcW w:type="dxa" w:w="344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Style w:val="style32"/>
                <w:rFonts w:cs="Calibri"/>
                <w:color w:val="00000A"/>
                <w:sz w:val="28"/>
                <w:szCs w:val="28"/>
                <w:shd w:fill="FFFFFF" w:val="clear"/>
              </w:rPr>
              <w:t>Посещение курсов ПК в ИРО г.Екатеринбурга по ДПО Методика анализа образовательных результатов обучающихся</w:t>
            </w:r>
          </w:p>
        </w:tc>
        <w:tc>
          <w:tcPr>
            <w:tcW w:type="dxa" w:w="133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Декабрь, январь 2019-2020гг.</w:t>
            </w:r>
          </w:p>
        </w:tc>
        <w:tc>
          <w:tcPr>
            <w:tcW w:type="dxa" w:w="219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администрация</w:t>
            </w:r>
          </w:p>
        </w:tc>
        <w:tc>
          <w:tcPr>
            <w:tcW w:type="dxa" w:w="226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 xml:space="preserve">Владение </w:t>
            </w:r>
            <w:r>
              <w:rPr>
                <w:rStyle w:val="style32"/>
                <w:rFonts w:cs="Calibri"/>
                <w:color w:val="00000A"/>
                <w:sz w:val="28"/>
                <w:szCs w:val="28"/>
                <w:shd w:fill="FFFFFF" w:val="clear"/>
              </w:rPr>
              <w:t>методикой анализа образовательных результатов обучающихся</w:t>
            </w:r>
          </w:p>
        </w:tc>
      </w:tr>
      <w:tr>
        <w:trPr>
          <w:cantSplit w:val="false"/>
        </w:trPr>
        <w:tc>
          <w:tcPr>
            <w:tcW w:type="dxa" w:w="53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2</w:t>
            </w:r>
          </w:p>
        </w:tc>
        <w:tc>
          <w:tcPr>
            <w:tcW w:type="dxa" w:w="344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rPr>
              <w:t>Проведение анализа внутренних факторов, влияющих на результативность деятельности школы.</w:t>
            </w:r>
          </w:p>
        </w:tc>
        <w:tc>
          <w:tcPr>
            <w:tcW w:type="dxa" w:w="133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Январь-февраль 2020г.</w:t>
            </w:r>
          </w:p>
        </w:tc>
        <w:tc>
          <w:tcPr>
            <w:tcW w:type="dxa" w:w="219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Администрация, рабочая группа</w:t>
            </w:r>
          </w:p>
        </w:tc>
        <w:tc>
          <w:tcPr>
            <w:tcW w:type="dxa" w:w="226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 xml:space="preserve">Проведение анализа, определение ключевых проблем </w:t>
            </w:r>
          </w:p>
        </w:tc>
      </w:tr>
      <w:tr>
        <w:trPr>
          <w:cantSplit w:val="false"/>
        </w:trPr>
        <w:tc>
          <w:tcPr>
            <w:tcW w:type="dxa" w:w="53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3</w:t>
            </w:r>
          </w:p>
        </w:tc>
        <w:tc>
          <w:tcPr>
            <w:tcW w:type="dxa" w:w="344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rPr>
              <w:t>I этап мониторинга  качества образования (по результатам ДКР)</w:t>
            </w:r>
          </w:p>
        </w:tc>
        <w:tc>
          <w:tcPr>
            <w:tcW w:type="dxa" w:w="133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Январь 2020г.</w:t>
            </w:r>
          </w:p>
        </w:tc>
        <w:tc>
          <w:tcPr>
            <w:tcW w:type="dxa" w:w="219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 xml:space="preserve">Рабочая группа </w:t>
            </w:r>
          </w:p>
        </w:tc>
        <w:tc>
          <w:tcPr>
            <w:tcW w:type="dxa" w:w="226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Получение информации для планирования работы</w:t>
            </w:r>
          </w:p>
        </w:tc>
      </w:tr>
      <w:tr>
        <w:trPr>
          <w:cantSplit w:val="false"/>
        </w:trPr>
        <w:tc>
          <w:tcPr>
            <w:tcW w:type="dxa" w:w="53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4</w:t>
            </w:r>
          </w:p>
        </w:tc>
        <w:tc>
          <w:tcPr>
            <w:tcW w:type="dxa" w:w="344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rPr>
              <w:t>Разработка программы перевода школы в эффективный режим работы.</w:t>
            </w:r>
          </w:p>
        </w:tc>
        <w:tc>
          <w:tcPr>
            <w:tcW w:type="dxa" w:w="133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Февраль 2020г.</w:t>
            </w:r>
          </w:p>
        </w:tc>
        <w:tc>
          <w:tcPr>
            <w:tcW w:type="dxa" w:w="219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Администрация,</w:t>
            </w:r>
          </w:p>
          <w:p>
            <w:pPr>
              <w:pStyle w:val="style72"/>
              <w:shd w:fill="FFFFFF" w:val="clear"/>
              <w:spacing w:after="0" w:before="0" w:line="100" w:lineRule="atLeast"/>
              <w:ind w:hanging="0" w:left="0" w:right="0"/>
              <w:contextualSpacing w:val="false"/>
              <w:jc w:val="both"/>
            </w:pPr>
            <w:r>
              <w:rPr>
                <w:rStyle w:val="style32"/>
                <w:rFonts w:cs=""/>
                <w:sz w:val="28"/>
                <w:szCs w:val="28"/>
              </w:rPr>
              <w:t>рабочая группа</w:t>
            </w:r>
          </w:p>
        </w:tc>
        <w:tc>
          <w:tcPr>
            <w:tcW w:type="dxa" w:w="226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Разработана и утверждена Программа на 2020-2023 гг.</w:t>
            </w:r>
          </w:p>
        </w:tc>
      </w:tr>
    </w:tbl>
    <w:p>
      <w:pPr>
        <w:pStyle w:val="style72"/>
        <w:spacing w:after="0" w:before="0" w:line="276" w:lineRule="auto"/>
        <w:ind w:hanging="0" w:left="0" w:right="0"/>
        <w:contextualSpacing w:val="false"/>
        <w:jc w:val="both"/>
      </w:pPr>
      <w:r>
        <w:rPr/>
      </w:r>
    </w:p>
    <w:p>
      <w:pPr>
        <w:pStyle w:val="style72"/>
        <w:spacing w:after="0" w:before="0" w:line="276" w:lineRule="auto"/>
        <w:ind w:firstLine="709" w:left="0" w:right="0"/>
        <w:contextualSpacing w:val="false"/>
        <w:jc w:val="both"/>
      </w:pPr>
      <w:r>
        <w:rPr/>
      </w:r>
    </w:p>
    <w:p>
      <w:pPr>
        <w:pStyle w:val="style72"/>
        <w:spacing w:after="0" w:before="0" w:line="276" w:lineRule="auto"/>
        <w:ind w:firstLine="709" w:left="0" w:right="0"/>
        <w:contextualSpacing w:val="false"/>
        <w:jc w:val="both"/>
      </w:pPr>
      <w:r>
        <w:rPr>
          <w:rStyle w:val="style32"/>
          <w:rFonts w:cs=""/>
          <w:sz w:val="28"/>
          <w:szCs w:val="28"/>
        </w:rPr>
        <w:t>2. Второй этап (</w:t>
      </w:r>
      <w:r>
        <w:rPr>
          <w:sz w:val="28"/>
          <w:szCs w:val="28"/>
        </w:rPr>
        <w:t>март 2020 г. –  декабрь 2022 г.</w:t>
      </w:r>
      <w:r>
        <w:rPr>
          <w:rStyle w:val="style32"/>
          <w:rFonts w:cs=""/>
          <w:sz w:val="28"/>
          <w:szCs w:val="28"/>
        </w:rPr>
        <w:t>) – деятельностный.</w:t>
      </w:r>
    </w:p>
    <w:p>
      <w:pPr>
        <w:pStyle w:val="style72"/>
        <w:shd w:fill="FFFFFF" w:val="clear"/>
        <w:spacing w:after="0" w:before="0" w:line="276" w:lineRule="auto"/>
        <w:ind w:firstLine="709" w:left="0" w:right="0"/>
        <w:contextualSpacing w:val="false"/>
        <w:jc w:val="both"/>
      </w:pPr>
      <w:r>
        <w:rPr>
          <w:rStyle w:val="style33"/>
        </w:rPr>
        <w:t>Цель:</w:t>
      </w:r>
      <w:r>
        <w:rPr>
          <w:rStyle w:val="style32"/>
          <w:rFonts w:cs=""/>
          <w:sz w:val="28"/>
          <w:szCs w:val="28"/>
        </w:rPr>
        <w:t xml:space="preserve"> реализация Программы перехода школы в эффективный режим работы, доработка и реализация направлений Программы.</w:t>
      </w:r>
    </w:p>
    <w:p>
      <w:pPr>
        <w:pStyle w:val="style72"/>
        <w:spacing w:after="0" w:before="0" w:line="276" w:lineRule="auto"/>
        <w:ind w:firstLine="709" w:left="0" w:right="0"/>
        <w:contextualSpacing w:val="false"/>
        <w:jc w:val="center"/>
      </w:pPr>
      <w:r>
        <w:rPr/>
      </w:r>
    </w:p>
    <w:p>
      <w:pPr>
        <w:pStyle w:val="style72"/>
        <w:spacing w:after="0" w:before="0" w:line="276" w:lineRule="auto"/>
        <w:ind w:hanging="0" w:left="0" w:right="0"/>
        <w:contextualSpacing w:val="false"/>
        <w:jc w:val="center"/>
      </w:pPr>
      <w:r>
        <w:rPr>
          <w:rStyle w:val="style32"/>
          <w:rFonts w:cs=""/>
          <w:sz w:val="28"/>
          <w:szCs w:val="28"/>
        </w:rPr>
        <w:t>Основные мероприятия этапа</w:t>
      </w:r>
    </w:p>
    <w:p>
      <w:pPr>
        <w:pStyle w:val="style72"/>
        <w:spacing w:after="0" w:before="0" w:line="276" w:lineRule="auto"/>
        <w:ind w:firstLine="709" w:left="0" w:right="0"/>
        <w:contextualSpacing w:val="false"/>
        <w:jc w:val="center"/>
      </w:pPr>
      <w:r>
        <w:rPr/>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391"/>
        <w:gridCol w:w="3402"/>
        <w:gridCol w:w="1416"/>
        <w:gridCol w:w="2126"/>
        <w:gridCol w:w="2441"/>
      </w:tblGrid>
      <w:tr>
        <w:trPr>
          <w:cantSplit w:val="false"/>
        </w:trPr>
        <w:tc>
          <w:tcPr>
            <w:tcW w:type="dxa" w:w="39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w:t>
            </w:r>
          </w:p>
        </w:tc>
        <w:tc>
          <w:tcPr>
            <w:tcW w:type="dxa" w:w="3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Мероприятие</w:t>
            </w:r>
          </w:p>
        </w:tc>
        <w:tc>
          <w:tcPr>
            <w:tcW w:type="dxa" w:w="141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Сроки</w:t>
            </w:r>
          </w:p>
        </w:tc>
        <w:tc>
          <w:tcPr>
            <w:tcW w:type="dxa" w:w="212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Исполнители</w:t>
            </w:r>
          </w:p>
        </w:tc>
        <w:tc>
          <w:tcPr>
            <w:tcW w:type="dxa" w:w="24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Планируемый результат</w:t>
            </w:r>
          </w:p>
        </w:tc>
      </w:tr>
      <w:tr>
        <w:trPr>
          <w:cantSplit w:val="false"/>
        </w:trPr>
        <w:tc>
          <w:tcPr>
            <w:tcW w:type="dxa" w:w="39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1</w:t>
            </w:r>
          </w:p>
        </w:tc>
        <w:tc>
          <w:tcPr>
            <w:tcW w:type="dxa" w:w="3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Calibri" w:hAnsi="Times New Roman"/>
                <w:sz w:val="28"/>
                <w:szCs w:val="28"/>
              </w:rPr>
              <w:t>Разработ</w:t>
            </w:r>
            <w:r>
              <w:rPr>
                <w:rFonts w:ascii="Times New Roman" w:cs="Times New Roman" w:hAnsi="Times New Roman"/>
                <w:sz w:val="28"/>
                <w:szCs w:val="28"/>
              </w:rPr>
              <w:t>к</w:t>
            </w:r>
            <w:r>
              <w:rPr>
                <w:rFonts w:ascii="Times New Roman" w:cs="Times New Roman" w:eastAsia="Calibri" w:hAnsi="Times New Roman"/>
                <w:sz w:val="28"/>
                <w:szCs w:val="28"/>
              </w:rPr>
              <w:t>а план</w:t>
            </w:r>
            <w:r>
              <w:rPr>
                <w:rFonts w:ascii="Times New Roman" w:cs="Times New Roman" w:hAnsi="Times New Roman"/>
                <w:sz w:val="28"/>
                <w:szCs w:val="28"/>
              </w:rPr>
              <w:t>а</w:t>
            </w:r>
            <w:r>
              <w:rPr>
                <w:rFonts w:ascii="Times New Roman" w:cs="Times New Roman" w:eastAsia="Calibri" w:hAnsi="Times New Roman"/>
                <w:sz w:val="28"/>
                <w:szCs w:val="28"/>
              </w:rPr>
              <w:t xml:space="preserve"> общешкольных мероприятий, образовательных событий на </w:t>
            </w:r>
            <w:r>
              <w:rPr>
                <w:rFonts w:ascii="Times New Roman" w:cs="Times New Roman" w:hAnsi="Times New Roman"/>
                <w:sz w:val="28"/>
                <w:szCs w:val="28"/>
              </w:rPr>
              <w:t>2020-2021, 2021-2022</w:t>
            </w:r>
            <w:r>
              <w:rPr>
                <w:rFonts w:ascii="Times New Roman" w:cs="Times New Roman" w:eastAsia="Calibri" w:hAnsi="Times New Roman"/>
                <w:sz w:val="28"/>
                <w:szCs w:val="28"/>
              </w:rPr>
              <w:t xml:space="preserve"> год.</w:t>
            </w:r>
          </w:p>
        </w:tc>
        <w:tc>
          <w:tcPr>
            <w:tcW w:type="dxa" w:w="141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Fonts w:cs="Calibri"/>
                <w:color w:val="00000A"/>
                <w:sz w:val="28"/>
                <w:szCs w:val="28"/>
                <w:lang w:eastAsia="en-US"/>
              </w:rPr>
              <w:t>До 1 сентября 2020, 2021</w:t>
            </w:r>
          </w:p>
        </w:tc>
        <w:tc>
          <w:tcPr>
            <w:tcW w:type="dxa" w:w="212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 xml:space="preserve">Администрация  </w:t>
            </w:r>
          </w:p>
        </w:tc>
        <w:tc>
          <w:tcPr>
            <w:tcW w:type="dxa" w:w="24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Fonts w:cs="Calibri"/>
                <w:color w:val="00000A"/>
                <w:sz w:val="28"/>
                <w:szCs w:val="28"/>
                <w:lang w:eastAsia="en-US"/>
              </w:rPr>
              <w:t>Наличие циклограммы мероприятий по учебным годам</w:t>
            </w:r>
          </w:p>
        </w:tc>
      </w:tr>
      <w:tr>
        <w:trPr>
          <w:cantSplit w:val="false"/>
        </w:trPr>
        <w:tc>
          <w:tcPr>
            <w:tcW w:type="dxa" w:w="39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2</w:t>
            </w:r>
          </w:p>
        </w:tc>
        <w:tc>
          <w:tcPr>
            <w:tcW w:type="dxa" w:w="3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rPr>
              <w:t xml:space="preserve">Посещение семинаров ИРО для ОО  с низкими и необъективными образовательными результатами </w:t>
            </w:r>
          </w:p>
        </w:tc>
        <w:tc>
          <w:tcPr>
            <w:tcW w:type="dxa" w:w="141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2020, 2021гг</w:t>
            </w:r>
          </w:p>
        </w:tc>
        <w:tc>
          <w:tcPr>
            <w:tcW w:type="dxa" w:w="212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Администрация</w:t>
            </w:r>
          </w:p>
        </w:tc>
        <w:tc>
          <w:tcPr>
            <w:tcW w:type="dxa" w:w="24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Повышение квалификации</w:t>
            </w:r>
          </w:p>
        </w:tc>
      </w:tr>
      <w:tr>
        <w:trPr>
          <w:cantSplit w:val="false"/>
        </w:trPr>
        <w:tc>
          <w:tcPr>
            <w:tcW w:type="dxa" w:w="39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3</w:t>
            </w:r>
          </w:p>
        </w:tc>
        <w:tc>
          <w:tcPr>
            <w:tcW w:type="dxa" w:w="3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I</w:t>
            </w:r>
            <w:r>
              <w:rPr>
                <w:sz w:val="28"/>
                <w:szCs w:val="28"/>
                <w:lang w:val="en-US"/>
              </w:rPr>
              <w:t>I</w:t>
            </w:r>
            <w:r>
              <w:rPr>
                <w:sz w:val="28"/>
                <w:szCs w:val="28"/>
              </w:rPr>
              <w:t xml:space="preserve"> этап мониторинга  качества образования (по материалам ВПР)</w:t>
            </w:r>
          </w:p>
        </w:tc>
        <w:tc>
          <w:tcPr>
            <w:tcW w:type="dxa" w:w="141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 xml:space="preserve">Сентябрь </w:t>
            </w:r>
            <w:r>
              <w:rPr>
                <w:rStyle w:val="style32"/>
                <w:rFonts w:cs=""/>
                <w:sz w:val="28"/>
                <w:szCs w:val="28"/>
                <w:lang w:val="en-US"/>
              </w:rPr>
              <w:t>20</w:t>
            </w:r>
            <w:r>
              <w:rPr>
                <w:rStyle w:val="style32"/>
                <w:rFonts w:cs=""/>
                <w:sz w:val="28"/>
                <w:szCs w:val="28"/>
              </w:rPr>
              <w:t>20</w:t>
            </w:r>
          </w:p>
        </w:tc>
        <w:tc>
          <w:tcPr>
            <w:tcW w:type="dxa" w:w="212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 xml:space="preserve">Рабочая группа </w:t>
            </w:r>
          </w:p>
        </w:tc>
        <w:tc>
          <w:tcPr>
            <w:tcW w:type="dxa" w:w="24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Получение информации для коррекции работы</w:t>
            </w:r>
          </w:p>
        </w:tc>
      </w:tr>
      <w:tr>
        <w:trPr>
          <w:cantSplit w:val="false"/>
        </w:trPr>
        <w:tc>
          <w:tcPr>
            <w:tcW w:type="dxa" w:w="39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4</w:t>
            </w:r>
          </w:p>
        </w:tc>
        <w:tc>
          <w:tcPr>
            <w:tcW w:type="dxa" w:w="3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color w:val="000000"/>
                <w:sz w:val="28"/>
                <w:szCs w:val="28"/>
              </w:rPr>
              <w:t>Проведение аналитических семинаров по выявлению проблем и причин низких результатов обучения отдельных классов, учащихся</w:t>
            </w:r>
          </w:p>
        </w:tc>
        <w:tc>
          <w:tcPr>
            <w:tcW w:type="dxa" w:w="141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 xml:space="preserve">Октябрь 2020 </w:t>
            </w:r>
          </w:p>
        </w:tc>
        <w:tc>
          <w:tcPr>
            <w:tcW w:type="dxa" w:w="212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Зам.зав. филиала по УВР</w:t>
            </w:r>
          </w:p>
        </w:tc>
        <w:tc>
          <w:tcPr>
            <w:tcW w:type="dxa" w:w="24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Уменьшение количества обучающихся, имеющих неудовлетворительные результаты по итогам контрольных работ</w:t>
            </w:r>
          </w:p>
        </w:tc>
      </w:tr>
      <w:tr>
        <w:trPr>
          <w:cantSplit w:val="false"/>
        </w:trPr>
        <w:tc>
          <w:tcPr>
            <w:tcW w:type="dxa" w:w="39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5</w:t>
            </w:r>
          </w:p>
        </w:tc>
        <w:tc>
          <w:tcPr>
            <w:tcW w:type="dxa" w:w="3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color w:val="000000"/>
                <w:sz w:val="28"/>
                <w:szCs w:val="28"/>
              </w:rPr>
              <w:t>Разработка системы мониторинга индивидуального прогресса обучающихся</w:t>
            </w:r>
          </w:p>
        </w:tc>
        <w:tc>
          <w:tcPr>
            <w:tcW w:type="dxa" w:w="141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Декабрь 2020-март 2022г.</w:t>
            </w:r>
          </w:p>
        </w:tc>
        <w:tc>
          <w:tcPr>
            <w:tcW w:type="dxa" w:w="212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left"/>
            </w:pPr>
            <w:r>
              <w:rPr>
                <w:sz w:val="28"/>
                <w:szCs w:val="28"/>
              </w:rPr>
              <w:t>Зам.директора по УВР, учителя</w:t>
            </w:r>
          </w:p>
        </w:tc>
        <w:tc>
          <w:tcPr>
            <w:tcW w:type="dxa" w:w="24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Повышение образовательных результатов учащихся</w:t>
            </w:r>
          </w:p>
        </w:tc>
      </w:tr>
      <w:tr>
        <w:trPr>
          <w:cantSplit w:val="false"/>
        </w:trPr>
        <w:tc>
          <w:tcPr>
            <w:tcW w:type="dxa" w:w="39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6</w:t>
            </w:r>
          </w:p>
        </w:tc>
        <w:tc>
          <w:tcPr>
            <w:tcW w:type="dxa" w:w="3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color w:val="000000"/>
                <w:sz w:val="28"/>
                <w:szCs w:val="28"/>
              </w:rPr>
              <w:t>Практико-ориентированные семинары по формированию профессиональной компетентности;</w:t>
            </w:r>
          </w:p>
          <w:p>
            <w:pPr>
              <w:pStyle w:val="style0"/>
              <w:spacing w:after="0" w:before="0" w:line="100" w:lineRule="atLeast"/>
              <w:contextualSpacing w:val="false"/>
            </w:pPr>
            <w:r>
              <w:rPr>
                <w:rFonts w:ascii="Times New Roman" w:cs="Times New Roman" w:eastAsia="Times New Roman" w:hAnsi="Times New Roman"/>
                <w:color w:val="000000"/>
                <w:sz w:val="28"/>
                <w:szCs w:val="28"/>
              </w:rPr>
              <w:t>Тренинги по отработке приемов эффективного управления классом</w:t>
            </w:r>
          </w:p>
        </w:tc>
        <w:tc>
          <w:tcPr>
            <w:tcW w:type="dxa" w:w="141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сентябрь 2020-май 2022г.</w:t>
            </w:r>
          </w:p>
        </w:tc>
        <w:tc>
          <w:tcPr>
            <w:tcW w:type="dxa" w:w="212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left"/>
            </w:pPr>
            <w:r>
              <w:rPr>
                <w:sz w:val="28"/>
                <w:szCs w:val="28"/>
              </w:rPr>
              <w:t>Зам.директора по УВР, педагоги</w:t>
            </w:r>
          </w:p>
        </w:tc>
        <w:tc>
          <w:tcPr>
            <w:tcW w:type="dxa" w:w="24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color w:val="000000"/>
                <w:sz w:val="28"/>
                <w:szCs w:val="28"/>
              </w:rPr>
              <w:t>Заинтересованность педагогов в повышении результатов труда.</w:t>
            </w:r>
          </w:p>
          <w:p>
            <w:pPr>
              <w:pStyle w:val="style72"/>
              <w:shd w:fill="FFFFFF" w:val="clear"/>
              <w:spacing w:after="0" w:before="0" w:line="100" w:lineRule="atLeast"/>
              <w:ind w:hanging="0" w:left="0" w:right="0"/>
              <w:contextualSpacing w:val="false"/>
              <w:jc w:val="both"/>
            </w:pPr>
            <w:r>
              <w:rPr>
                <w:sz w:val="28"/>
                <w:szCs w:val="28"/>
              </w:rPr>
            </w:r>
          </w:p>
        </w:tc>
      </w:tr>
      <w:tr>
        <w:trPr>
          <w:cantSplit w:val="false"/>
        </w:trPr>
        <w:tc>
          <w:tcPr>
            <w:tcW w:type="dxa" w:w="39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7</w:t>
            </w:r>
          </w:p>
        </w:tc>
        <w:tc>
          <w:tcPr>
            <w:tcW w:type="dxa" w:w="3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color w:val="000000"/>
                <w:sz w:val="28"/>
                <w:szCs w:val="28"/>
              </w:rPr>
              <w:t>Проведение родительских собраний с целью повышения ответственности родителей</w:t>
            </w:r>
          </w:p>
        </w:tc>
        <w:tc>
          <w:tcPr>
            <w:tcW w:type="dxa" w:w="141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2020-2022г.</w:t>
            </w:r>
          </w:p>
        </w:tc>
        <w:tc>
          <w:tcPr>
            <w:tcW w:type="dxa" w:w="212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left"/>
            </w:pPr>
            <w:r>
              <w:rPr>
                <w:sz w:val="28"/>
                <w:szCs w:val="28"/>
              </w:rPr>
              <w:t xml:space="preserve">Зам.директора по УВР, ВР </w:t>
            </w:r>
          </w:p>
        </w:tc>
        <w:tc>
          <w:tcPr>
            <w:tcW w:type="dxa" w:w="24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left"/>
            </w:pPr>
            <w:r>
              <w:rPr>
                <w:sz w:val="28"/>
                <w:szCs w:val="28"/>
              </w:rPr>
              <w:t>Позитивная динамика количества родителей, заинтересованных в обучении и воспитании своего ребёнка</w:t>
            </w:r>
          </w:p>
        </w:tc>
      </w:tr>
    </w:tbl>
    <w:p>
      <w:pPr>
        <w:pStyle w:val="style72"/>
        <w:shd w:fill="FFFFFF" w:val="clear"/>
        <w:spacing w:after="0" w:before="0" w:line="276" w:lineRule="auto"/>
        <w:ind w:firstLine="709" w:left="0" w:right="0"/>
        <w:contextualSpacing w:val="false"/>
        <w:jc w:val="both"/>
      </w:pPr>
      <w:r>
        <w:rPr/>
      </w:r>
    </w:p>
    <w:p>
      <w:pPr>
        <w:pStyle w:val="style72"/>
        <w:shd w:fill="FFFFFF" w:val="clear"/>
        <w:spacing w:after="0" w:before="0" w:line="276" w:lineRule="auto"/>
        <w:ind w:firstLine="709" w:left="0" w:right="0"/>
        <w:contextualSpacing w:val="false"/>
        <w:jc w:val="left"/>
      </w:pPr>
      <w:r>
        <w:rPr>
          <w:rStyle w:val="style32"/>
          <w:rFonts w:cs=""/>
          <w:sz w:val="28"/>
          <w:szCs w:val="28"/>
        </w:rPr>
        <w:t>3. Третий этап (</w:t>
      </w:r>
      <w:r>
        <w:rPr>
          <w:sz w:val="28"/>
          <w:szCs w:val="28"/>
        </w:rPr>
        <w:t>январь 2023 г. -  сентябрь 2023 г.)</w:t>
      </w:r>
      <w:r>
        <w:rPr>
          <w:rStyle w:val="style32"/>
          <w:rFonts w:cs="Calibri"/>
          <w:sz w:val="28"/>
          <w:szCs w:val="28"/>
        </w:rPr>
        <w:t>– э</w:t>
      </w:r>
      <w:r>
        <w:rPr>
          <w:rStyle w:val="style32"/>
          <w:rFonts w:cs=""/>
          <w:sz w:val="28"/>
          <w:szCs w:val="28"/>
        </w:rPr>
        <w:t>тап промежуточного контроля и коррекции.</w:t>
      </w:r>
    </w:p>
    <w:p>
      <w:pPr>
        <w:pStyle w:val="style72"/>
        <w:shd w:fill="FFFFFF" w:val="clear"/>
        <w:spacing w:after="0" w:before="0" w:line="276" w:lineRule="auto"/>
        <w:ind w:firstLine="709" w:left="0" w:right="0"/>
        <w:contextualSpacing w:val="false"/>
        <w:jc w:val="both"/>
      </w:pPr>
      <w:r>
        <w:rPr>
          <w:rStyle w:val="style33"/>
        </w:rPr>
        <w:t>Цель</w:t>
      </w:r>
      <w:r>
        <w:rPr>
          <w:rStyle w:val="style32"/>
          <w:rFonts w:cs=""/>
          <w:i/>
          <w:sz w:val="28"/>
          <w:szCs w:val="28"/>
        </w:rPr>
        <w:t>:</w:t>
      </w:r>
      <w:r>
        <w:rPr>
          <w:rStyle w:val="style32"/>
          <w:rFonts w:cs=""/>
          <w:sz w:val="28"/>
          <w:szCs w:val="28"/>
        </w:rPr>
        <w:t xml:space="preserve"> отслеживание и корректировка планов реализации Программы.</w:t>
      </w:r>
    </w:p>
    <w:p>
      <w:pPr>
        <w:pStyle w:val="style72"/>
        <w:spacing w:after="0" w:before="0" w:line="276" w:lineRule="auto"/>
        <w:ind w:firstLine="709" w:left="0" w:right="0"/>
        <w:contextualSpacing w:val="false"/>
        <w:jc w:val="center"/>
      </w:pPr>
      <w:r>
        <w:rPr/>
      </w:r>
    </w:p>
    <w:p>
      <w:pPr>
        <w:pStyle w:val="style72"/>
        <w:spacing w:after="0" w:before="0" w:line="276" w:lineRule="auto"/>
        <w:ind w:hanging="0" w:left="0" w:right="0"/>
        <w:contextualSpacing w:val="false"/>
        <w:jc w:val="center"/>
      </w:pPr>
      <w:r>
        <w:rPr>
          <w:rStyle w:val="style32"/>
          <w:rFonts w:cs=""/>
          <w:sz w:val="28"/>
          <w:szCs w:val="28"/>
        </w:rPr>
        <w:t>Основные мероприятия этапа</w:t>
      </w:r>
    </w:p>
    <w:p>
      <w:pPr>
        <w:pStyle w:val="style72"/>
        <w:spacing w:after="0" w:before="0" w:line="276" w:lineRule="auto"/>
        <w:ind w:firstLine="709" w:left="0" w:right="0"/>
        <w:contextualSpacing w:val="false"/>
        <w:jc w:val="center"/>
      </w:pPr>
      <w:r>
        <w:rPr/>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545"/>
        <w:gridCol w:w="3376"/>
        <w:gridCol w:w="1334"/>
        <w:gridCol w:w="2154"/>
        <w:gridCol w:w="2367"/>
      </w:tblGrid>
      <w:tr>
        <w:trPr>
          <w:cantSplit w:val="false"/>
        </w:trPr>
        <w:tc>
          <w:tcPr>
            <w:tcW w:type="dxa" w:w="5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w:t>
            </w:r>
          </w:p>
        </w:tc>
        <w:tc>
          <w:tcPr>
            <w:tcW w:type="dxa" w:w="337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Мероприятие</w:t>
            </w:r>
          </w:p>
        </w:tc>
        <w:tc>
          <w:tcPr>
            <w:tcW w:type="dxa" w:w="133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Сроки</w:t>
            </w:r>
          </w:p>
        </w:tc>
        <w:tc>
          <w:tcPr>
            <w:tcW w:type="dxa" w:w="21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Исполнители</w:t>
            </w:r>
          </w:p>
        </w:tc>
        <w:tc>
          <w:tcPr>
            <w:tcW w:type="dxa" w:w="236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Планируемый результат</w:t>
            </w:r>
          </w:p>
        </w:tc>
      </w:tr>
      <w:tr>
        <w:trPr>
          <w:cantSplit w:val="false"/>
        </w:trPr>
        <w:tc>
          <w:tcPr>
            <w:tcW w:type="dxa" w:w="5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1</w:t>
            </w:r>
          </w:p>
        </w:tc>
        <w:tc>
          <w:tcPr>
            <w:tcW w:type="dxa" w:w="337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color w:val="000000"/>
                <w:sz w:val="28"/>
                <w:szCs w:val="28"/>
              </w:rPr>
              <w:t xml:space="preserve">Реализация мероприятий по ключевым направлениям Программы </w:t>
            </w:r>
          </w:p>
        </w:tc>
        <w:tc>
          <w:tcPr>
            <w:tcW w:type="dxa" w:w="133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январь -  сентябрь 2023 г.</w:t>
            </w:r>
          </w:p>
        </w:tc>
        <w:tc>
          <w:tcPr>
            <w:tcW w:type="dxa" w:w="21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Педагогический коллектив</w:t>
            </w:r>
          </w:p>
        </w:tc>
        <w:tc>
          <w:tcPr>
            <w:tcW w:type="dxa" w:w="236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проведение мероприятий в соответствии со сроками</w:t>
            </w:r>
          </w:p>
        </w:tc>
      </w:tr>
      <w:tr>
        <w:trPr>
          <w:cantSplit w:val="false"/>
        </w:trPr>
        <w:tc>
          <w:tcPr>
            <w:tcW w:type="dxa" w:w="5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2</w:t>
            </w:r>
          </w:p>
        </w:tc>
        <w:tc>
          <w:tcPr>
            <w:tcW w:type="dxa" w:w="337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left"/>
            </w:pPr>
            <w:r>
              <w:rPr>
                <w:sz w:val="28"/>
                <w:szCs w:val="28"/>
              </w:rPr>
              <w:t>Создание системы контроля реализации Программы</w:t>
            </w:r>
          </w:p>
        </w:tc>
        <w:tc>
          <w:tcPr>
            <w:tcW w:type="dxa" w:w="133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январь -  февраль 2023 г.</w:t>
            </w:r>
          </w:p>
        </w:tc>
        <w:tc>
          <w:tcPr>
            <w:tcW w:type="dxa" w:w="21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администрация</w:t>
            </w:r>
          </w:p>
        </w:tc>
        <w:tc>
          <w:tcPr>
            <w:tcW w:type="dxa" w:w="236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color w:val="000000"/>
                <w:sz w:val="28"/>
                <w:szCs w:val="28"/>
              </w:rPr>
              <w:t xml:space="preserve">наличие банка данных диагностических и </w:t>
            </w:r>
          </w:p>
          <w:p>
            <w:pPr>
              <w:pStyle w:val="style0"/>
              <w:spacing w:after="0" w:before="0" w:line="100" w:lineRule="atLeast"/>
              <w:contextualSpacing w:val="false"/>
            </w:pPr>
            <w:r>
              <w:rPr>
                <w:rFonts w:ascii="Times New Roman" w:cs="Times New Roman" w:eastAsia="Times New Roman" w:hAnsi="Times New Roman"/>
                <w:color w:val="000000"/>
                <w:sz w:val="28"/>
                <w:szCs w:val="28"/>
              </w:rPr>
              <w:t>мониторинговых материалов</w:t>
            </w:r>
          </w:p>
        </w:tc>
      </w:tr>
      <w:tr>
        <w:trPr>
          <w:cantSplit w:val="false"/>
        </w:trPr>
        <w:tc>
          <w:tcPr>
            <w:tcW w:type="dxa" w:w="5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3</w:t>
            </w:r>
          </w:p>
        </w:tc>
        <w:tc>
          <w:tcPr>
            <w:tcW w:type="dxa" w:w="337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left"/>
            </w:pPr>
            <w:r>
              <w:rPr>
                <w:sz w:val="28"/>
                <w:szCs w:val="28"/>
              </w:rPr>
              <w:t>Организация и проведение Дней открытых дверей для родителей в сотрудничестве с социальными партнерами школы.</w:t>
            </w:r>
          </w:p>
        </w:tc>
        <w:tc>
          <w:tcPr>
            <w:tcW w:type="dxa" w:w="133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2023 г.</w:t>
            </w:r>
          </w:p>
        </w:tc>
        <w:tc>
          <w:tcPr>
            <w:tcW w:type="dxa" w:w="21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администрация</w:t>
            </w:r>
          </w:p>
        </w:tc>
        <w:tc>
          <w:tcPr>
            <w:tcW w:type="dxa" w:w="236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укрепление связей с родительской общественностью</w:t>
            </w:r>
          </w:p>
        </w:tc>
      </w:tr>
      <w:tr>
        <w:trPr>
          <w:cantSplit w:val="false"/>
        </w:trPr>
        <w:tc>
          <w:tcPr>
            <w:tcW w:type="dxa" w:w="5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4</w:t>
            </w:r>
          </w:p>
        </w:tc>
        <w:tc>
          <w:tcPr>
            <w:tcW w:type="dxa" w:w="337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Times New Roman" w:hAnsi="Times New Roman"/>
                <w:color w:val="000000"/>
                <w:sz w:val="28"/>
                <w:szCs w:val="28"/>
              </w:rPr>
              <w:t>Внесение изменений и дополнений в Программу на основе результатов промежуточного</w:t>
            </w:r>
          </w:p>
          <w:p>
            <w:pPr>
              <w:pStyle w:val="style0"/>
              <w:spacing w:after="0" w:before="0" w:line="100" w:lineRule="atLeast"/>
              <w:contextualSpacing w:val="false"/>
            </w:pPr>
            <w:r>
              <w:rPr>
                <w:rFonts w:ascii="Times New Roman" w:cs="Times New Roman" w:eastAsia="Times New Roman" w:hAnsi="Times New Roman"/>
                <w:color w:val="000000"/>
                <w:sz w:val="28"/>
                <w:szCs w:val="28"/>
              </w:rPr>
              <w:t>контроля</w:t>
            </w:r>
          </w:p>
        </w:tc>
        <w:tc>
          <w:tcPr>
            <w:tcW w:type="dxa" w:w="133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Февраль-май 2023</w:t>
            </w:r>
          </w:p>
        </w:tc>
        <w:tc>
          <w:tcPr>
            <w:tcW w:type="dxa" w:w="21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Рабочая группа</w:t>
            </w:r>
          </w:p>
        </w:tc>
        <w:tc>
          <w:tcPr>
            <w:tcW w:type="dxa" w:w="236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 xml:space="preserve">Наличие уточненного плана работы </w:t>
            </w:r>
          </w:p>
        </w:tc>
      </w:tr>
    </w:tbl>
    <w:p>
      <w:pPr>
        <w:pStyle w:val="style72"/>
        <w:shd w:fill="FFFFFF" w:val="clear"/>
        <w:spacing w:after="0" w:before="0" w:line="276" w:lineRule="auto"/>
        <w:ind w:firstLine="709" w:left="0" w:right="0"/>
        <w:contextualSpacing w:val="false"/>
        <w:jc w:val="both"/>
      </w:pPr>
      <w:r>
        <w:rPr/>
      </w:r>
    </w:p>
    <w:p>
      <w:pPr>
        <w:pStyle w:val="style72"/>
        <w:shd w:fill="FFFFFF" w:val="clear"/>
        <w:spacing w:after="0" w:before="0" w:line="276" w:lineRule="auto"/>
        <w:ind w:firstLine="709" w:left="0" w:right="0"/>
        <w:contextualSpacing w:val="false"/>
        <w:jc w:val="both"/>
      </w:pPr>
      <w:r>
        <w:rPr>
          <w:rStyle w:val="style32"/>
          <w:rFonts w:cs=""/>
          <w:sz w:val="28"/>
          <w:szCs w:val="28"/>
        </w:rPr>
        <w:t>4. Четвертый завершающий этап (</w:t>
      </w:r>
      <w:r>
        <w:rPr>
          <w:sz w:val="28"/>
          <w:szCs w:val="28"/>
        </w:rPr>
        <w:t>октябрь 2023 г. -  декабрь 2023 г.</w:t>
      </w:r>
      <w:r>
        <w:rPr>
          <w:rStyle w:val="style32"/>
          <w:rFonts w:cs=""/>
          <w:sz w:val="28"/>
          <w:szCs w:val="28"/>
        </w:rPr>
        <w:t xml:space="preserve">).  </w:t>
      </w:r>
    </w:p>
    <w:p>
      <w:pPr>
        <w:pStyle w:val="style72"/>
        <w:shd w:fill="FFFFFF" w:val="clear"/>
        <w:tabs>
          <w:tab w:leader="none" w:pos="830" w:val="left"/>
        </w:tabs>
        <w:spacing w:after="0" w:before="0" w:line="276" w:lineRule="auto"/>
        <w:ind w:firstLine="709" w:left="0" w:right="0"/>
        <w:contextualSpacing w:val="false"/>
        <w:jc w:val="both"/>
      </w:pPr>
      <w:r>
        <w:rPr>
          <w:rStyle w:val="style33"/>
        </w:rPr>
        <w:t>Цель:</w:t>
      </w:r>
      <w:r>
        <w:rPr>
          <w:rStyle w:val="style32"/>
          <w:rFonts w:cs=""/>
          <w:sz w:val="28"/>
          <w:szCs w:val="28"/>
        </w:rPr>
        <w:t xml:space="preserve"> подведение итогов реализации Программы перехода школы в эффективный режим работы, распространение опыта работы, разработка нового стратегического плана развития школы.</w:t>
      </w:r>
    </w:p>
    <w:p>
      <w:pPr>
        <w:pStyle w:val="style72"/>
        <w:spacing w:after="0" w:before="0" w:line="276" w:lineRule="auto"/>
        <w:ind w:firstLine="709" w:left="0" w:right="0"/>
        <w:contextualSpacing w:val="false"/>
        <w:jc w:val="center"/>
      </w:pPr>
      <w:r>
        <w:rPr/>
      </w:r>
    </w:p>
    <w:p>
      <w:pPr>
        <w:pStyle w:val="style72"/>
        <w:spacing w:after="0" w:before="0" w:line="276" w:lineRule="auto"/>
        <w:ind w:hanging="0" w:left="0" w:right="0"/>
        <w:contextualSpacing w:val="false"/>
        <w:jc w:val="center"/>
      </w:pPr>
      <w:r>
        <w:rPr>
          <w:rStyle w:val="style32"/>
          <w:rFonts w:cs=""/>
          <w:sz w:val="28"/>
          <w:szCs w:val="28"/>
        </w:rPr>
        <w:t>Основные мероприятия этапа</w:t>
      </w:r>
    </w:p>
    <w:p>
      <w:pPr>
        <w:pStyle w:val="style72"/>
        <w:spacing w:after="0" w:before="0" w:line="276" w:lineRule="auto"/>
        <w:ind w:firstLine="709" w:left="0" w:right="0"/>
        <w:contextualSpacing w:val="false"/>
        <w:jc w:val="center"/>
      </w:pPr>
      <w:r>
        <w:rPr/>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545"/>
        <w:gridCol w:w="3388"/>
        <w:gridCol w:w="1315"/>
        <w:gridCol w:w="2197"/>
        <w:gridCol w:w="2331"/>
      </w:tblGrid>
      <w:tr>
        <w:trPr>
          <w:cantSplit w:val="false"/>
        </w:trPr>
        <w:tc>
          <w:tcPr>
            <w:tcW w:type="dxa" w:w="5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w:t>
            </w:r>
          </w:p>
        </w:tc>
        <w:tc>
          <w:tcPr>
            <w:tcW w:type="dxa" w:w="3388"/>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Мероприятие</w:t>
            </w:r>
          </w:p>
        </w:tc>
        <w:tc>
          <w:tcPr>
            <w:tcW w:type="dxa" w:w="131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Сроки</w:t>
            </w:r>
          </w:p>
        </w:tc>
        <w:tc>
          <w:tcPr>
            <w:tcW w:type="dxa" w:w="219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Исполнители</w:t>
            </w:r>
          </w:p>
        </w:tc>
        <w:tc>
          <w:tcPr>
            <w:tcW w:type="dxa" w:w="233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spacing w:after="0" w:before="0" w:line="100" w:lineRule="atLeast"/>
              <w:ind w:hanging="0" w:left="0" w:right="0"/>
              <w:contextualSpacing w:val="false"/>
              <w:jc w:val="center"/>
            </w:pPr>
            <w:r>
              <w:rPr>
                <w:rStyle w:val="style32"/>
                <w:rFonts w:cs=""/>
                <w:sz w:val="28"/>
                <w:szCs w:val="28"/>
              </w:rPr>
              <w:t>Планируемый результат</w:t>
            </w:r>
          </w:p>
        </w:tc>
      </w:tr>
      <w:tr>
        <w:trPr>
          <w:cantSplit w:val="false"/>
        </w:trPr>
        <w:tc>
          <w:tcPr>
            <w:tcW w:type="dxa" w:w="5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1</w:t>
            </w:r>
          </w:p>
        </w:tc>
        <w:tc>
          <w:tcPr>
            <w:tcW w:type="dxa" w:w="3388"/>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left"/>
            </w:pPr>
            <w:r>
              <w:rPr>
                <w:sz w:val="28"/>
                <w:szCs w:val="28"/>
              </w:rPr>
              <w:t>Распространение эффективного опыта реализации программы через семинары, конференции, размещение материалов в сборниках, на образовательных сайтах</w:t>
            </w:r>
          </w:p>
        </w:tc>
        <w:tc>
          <w:tcPr>
            <w:tcW w:type="dxa" w:w="131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октябрь -  декабрь 2023 г</w:t>
            </w:r>
          </w:p>
        </w:tc>
        <w:tc>
          <w:tcPr>
            <w:tcW w:type="dxa" w:w="219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Администрация, педагоги</w:t>
            </w:r>
          </w:p>
        </w:tc>
        <w:tc>
          <w:tcPr>
            <w:tcW w:type="dxa" w:w="233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Наличие публикаций. Проведение семинаров</w:t>
            </w:r>
          </w:p>
        </w:tc>
      </w:tr>
      <w:tr>
        <w:trPr>
          <w:cantSplit w:val="false"/>
        </w:trPr>
        <w:tc>
          <w:tcPr>
            <w:tcW w:type="dxa" w:w="5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rStyle w:val="style32"/>
                <w:rFonts w:cs=""/>
                <w:sz w:val="28"/>
                <w:szCs w:val="28"/>
              </w:rPr>
              <w:t>2</w:t>
            </w:r>
          </w:p>
        </w:tc>
        <w:tc>
          <w:tcPr>
            <w:tcW w:type="dxa" w:w="3388"/>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left"/>
            </w:pPr>
            <w:r>
              <w:rPr>
                <w:sz w:val="28"/>
                <w:szCs w:val="28"/>
              </w:rPr>
              <w:t>Подведение итогов и системное осмысление результатов реализации Программы</w:t>
            </w:r>
          </w:p>
        </w:tc>
        <w:tc>
          <w:tcPr>
            <w:tcW w:type="dxa" w:w="131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октябрь -  декабрь 2023 г</w:t>
            </w:r>
          </w:p>
        </w:tc>
        <w:tc>
          <w:tcPr>
            <w:tcW w:type="dxa" w:w="219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Администрация, рабочая группа</w:t>
            </w:r>
          </w:p>
        </w:tc>
        <w:tc>
          <w:tcPr>
            <w:tcW w:type="dxa" w:w="233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spacing w:after="0" w:before="0" w:line="100" w:lineRule="atLeast"/>
              <w:ind w:hanging="0" w:left="0" w:right="0"/>
              <w:contextualSpacing w:val="false"/>
              <w:jc w:val="both"/>
            </w:pPr>
            <w:r>
              <w:rPr>
                <w:sz w:val="28"/>
                <w:szCs w:val="28"/>
              </w:rPr>
              <w:t>Разработка нового стратегического плана развития образовательного учреждения</w:t>
            </w:r>
          </w:p>
        </w:tc>
      </w:tr>
    </w:tbl>
    <w:p>
      <w:pPr>
        <w:pStyle w:val="style72"/>
        <w:shd w:fill="FFFFFF" w:val="clear"/>
        <w:tabs>
          <w:tab w:leader="none" w:pos="830" w:val="left"/>
        </w:tabs>
        <w:spacing w:after="0" w:before="0" w:line="276" w:lineRule="auto"/>
        <w:ind w:firstLine="709" w:left="0" w:right="0"/>
        <w:contextualSpacing w:val="false"/>
        <w:jc w:val="both"/>
      </w:pPr>
      <w:r>
        <w:rPr/>
      </w:r>
    </w:p>
    <w:p>
      <w:pPr>
        <w:pStyle w:val="style54"/>
      </w:pPr>
      <w:r>
        <w:rPr>
          <w:rStyle w:val="style32"/>
          <w:rFonts w:cs=""/>
          <w:b/>
          <w:sz w:val="28"/>
          <w:szCs w:val="28"/>
        </w:rPr>
        <w:t>4.Кадровое, материально-техническое обеспечение реализации Программы.</w:t>
      </w:r>
    </w:p>
    <w:p>
      <w:pPr>
        <w:pStyle w:val="style72"/>
        <w:shd w:fill="FFFFFF" w:val="clear"/>
        <w:spacing w:after="0" w:before="0" w:line="276" w:lineRule="auto"/>
        <w:ind w:firstLine="709" w:left="0" w:right="0"/>
        <w:contextualSpacing w:val="false"/>
        <w:jc w:val="center"/>
      </w:pPr>
      <w:r>
        <w:rPr>
          <w:rStyle w:val="style32"/>
          <w:rFonts w:cs=""/>
          <w:sz w:val="28"/>
          <w:szCs w:val="28"/>
        </w:rPr>
        <w:t>Кадровое обеспечение реализации Программы</w:t>
      </w:r>
    </w:p>
    <w:p>
      <w:pPr>
        <w:pStyle w:val="style72"/>
        <w:shd w:fill="FFFFFF" w:val="clear"/>
        <w:tabs>
          <w:tab w:leader="none" w:pos="830" w:val="left"/>
        </w:tabs>
        <w:spacing w:after="0" w:before="0" w:line="276" w:lineRule="auto"/>
        <w:ind w:firstLine="709" w:left="0" w:right="0"/>
        <w:contextualSpacing w:val="false"/>
        <w:jc w:val="center"/>
      </w:pPr>
      <w:r>
        <w:rPr>
          <w:rStyle w:val="style32"/>
          <w:rFonts w:cs=""/>
          <w:sz w:val="28"/>
          <w:szCs w:val="28"/>
        </w:rPr>
        <w:t xml:space="preserve">План профессионального развития педагогов </w:t>
      </w:r>
    </w:p>
    <w:p>
      <w:pPr>
        <w:pStyle w:val="style72"/>
        <w:shd w:fill="FFFFFF" w:val="clear"/>
        <w:tabs>
          <w:tab w:leader="none" w:pos="830" w:val="left"/>
        </w:tabs>
        <w:spacing w:after="0" w:before="0" w:line="276" w:lineRule="auto"/>
        <w:ind w:firstLine="709" w:left="0" w:right="0"/>
        <w:contextualSpacing w:val="false"/>
        <w:jc w:val="center"/>
      </w:pPr>
      <w:r>
        <w:rPr/>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2628"/>
        <w:gridCol w:w="2581"/>
        <w:gridCol w:w="2409"/>
        <w:gridCol w:w="1987"/>
      </w:tblGrid>
      <w:tr>
        <w:trPr>
          <w:cantSplit w:val="false"/>
        </w:trPr>
        <w:tc>
          <w:tcPr>
            <w:tcW w:type="dxa" w:w="2628"/>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tabs>
                <w:tab w:leader="none" w:pos="830" w:val="left"/>
              </w:tabs>
              <w:spacing w:after="0" w:before="0" w:line="100" w:lineRule="atLeast"/>
              <w:ind w:hanging="0" w:left="0" w:right="0"/>
              <w:contextualSpacing w:val="false"/>
              <w:jc w:val="center"/>
            </w:pPr>
            <w:r>
              <w:rPr>
                <w:rStyle w:val="style32"/>
                <w:rFonts w:cs=""/>
                <w:sz w:val="28"/>
                <w:szCs w:val="28"/>
              </w:rPr>
              <w:t>Направление подготовки</w:t>
            </w:r>
          </w:p>
        </w:tc>
        <w:tc>
          <w:tcPr>
            <w:tcW w:type="dxa" w:w="258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tabs>
                <w:tab w:leader="none" w:pos="830" w:val="left"/>
              </w:tabs>
              <w:spacing w:after="0" w:before="0" w:line="100" w:lineRule="atLeast"/>
              <w:ind w:hanging="0" w:left="0" w:right="0"/>
              <w:contextualSpacing w:val="false"/>
              <w:jc w:val="center"/>
            </w:pPr>
            <w:r>
              <w:rPr>
                <w:rStyle w:val="style32"/>
                <w:rFonts w:cs=""/>
                <w:sz w:val="28"/>
                <w:szCs w:val="28"/>
              </w:rPr>
              <w:t>ФИО педагогов</w:t>
            </w:r>
          </w:p>
        </w:tc>
        <w:tc>
          <w:tcPr>
            <w:tcW w:type="dxa" w:w="240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tabs>
                <w:tab w:leader="none" w:pos="830" w:val="left"/>
              </w:tabs>
              <w:spacing w:after="0" w:before="0" w:line="100" w:lineRule="atLeast"/>
              <w:ind w:hanging="0" w:left="0" w:right="0"/>
              <w:contextualSpacing w:val="false"/>
              <w:jc w:val="center"/>
            </w:pPr>
            <w:r>
              <w:rPr>
                <w:rStyle w:val="style32"/>
                <w:rFonts w:cs=""/>
                <w:sz w:val="28"/>
                <w:szCs w:val="28"/>
              </w:rPr>
              <w:t>Формы профессиональ ного развития</w:t>
            </w:r>
          </w:p>
        </w:tc>
        <w:tc>
          <w:tcPr>
            <w:tcW w:type="dxa" w:w="198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vAlign w:val="center"/>
          </w:tcPr>
          <w:p>
            <w:pPr>
              <w:pStyle w:val="style72"/>
              <w:shd w:fill="FFFFFF" w:val="clear"/>
              <w:tabs>
                <w:tab w:leader="none" w:pos="830" w:val="left"/>
              </w:tabs>
              <w:spacing w:after="0" w:before="0" w:line="100" w:lineRule="atLeast"/>
              <w:ind w:hanging="0" w:left="0" w:right="0"/>
              <w:contextualSpacing w:val="false"/>
              <w:jc w:val="center"/>
            </w:pPr>
            <w:r>
              <w:rPr>
                <w:rStyle w:val="style32"/>
                <w:rFonts w:cs=""/>
                <w:sz w:val="28"/>
                <w:szCs w:val="28"/>
              </w:rPr>
              <w:t>Сроки</w:t>
            </w:r>
          </w:p>
        </w:tc>
      </w:tr>
      <w:tr>
        <w:trPr>
          <w:cantSplit w:val="false"/>
        </w:trPr>
        <w:tc>
          <w:tcPr>
            <w:tcW w:type="dxa" w:w="2628"/>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eastAsia="Calibri" w:hAnsi="Times New Roman"/>
                <w:color w:val="000000"/>
                <w:sz w:val="28"/>
                <w:szCs w:val="28"/>
              </w:rPr>
              <w:t>Повышение качества</w:t>
            </w:r>
          </w:p>
          <w:p>
            <w:pPr>
              <w:pStyle w:val="style72"/>
              <w:shd w:fill="FFFFFF" w:val="clear"/>
              <w:tabs>
                <w:tab w:leader="none" w:pos="830" w:val="left"/>
              </w:tabs>
              <w:spacing w:after="0" w:before="0" w:line="100" w:lineRule="atLeast"/>
              <w:ind w:hanging="0" w:left="0" w:right="0"/>
              <w:contextualSpacing w:val="false"/>
              <w:jc w:val="both"/>
            </w:pPr>
            <w:r>
              <w:rPr>
                <w:rFonts w:eastAsia="Calibri"/>
                <w:sz w:val="28"/>
                <w:szCs w:val="28"/>
              </w:rPr>
              <w:t>преподавания</w:t>
            </w:r>
          </w:p>
        </w:tc>
        <w:tc>
          <w:tcPr>
            <w:tcW w:type="dxa" w:w="258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rPr>
              <w:t>В соответствии с графиком</w:t>
            </w:r>
          </w:p>
        </w:tc>
        <w:tc>
          <w:tcPr>
            <w:tcW w:type="dxa" w:w="240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center"/>
            </w:pPr>
            <w:r>
              <w:rPr>
                <w:rStyle w:val="style32"/>
                <w:rFonts w:cs=""/>
                <w:sz w:val="28"/>
                <w:szCs w:val="28"/>
              </w:rPr>
              <w:t>Курсы по программам ДПО</w:t>
            </w:r>
          </w:p>
        </w:tc>
        <w:tc>
          <w:tcPr>
            <w:tcW w:type="dxa" w:w="198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both"/>
            </w:pPr>
            <w:r>
              <w:rPr>
                <w:rStyle w:val="style32"/>
                <w:rFonts w:cs=""/>
                <w:sz w:val="28"/>
                <w:szCs w:val="28"/>
              </w:rPr>
              <w:t>2020-2021</w:t>
            </w:r>
          </w:p>
        </w:tc>
      </w:tr>
      <w:tr>
        <w:trPr>
          <w:cantSplit w:val="false"/>
        </w:trPr>
        <w:tc>
          <w:tcPr>
            <w:tcW w:type="dxa" w:w="2628"/>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both"/>
            </w:pPr>
            <w:r>
              <w:rPr>
                <w:rFonts w:eastAsia="Calibri"/>
                <w:sz w:val="28"/>
                <w:szCs w:val="28"/>
              </w:rPr>
              <w:t>Эффективное управление классом на уроке</w:t>
            </w:r>
          </w:p>
        </w:tc>
        <w:tc>
          <w:tcPr>
            <w:tcW w:type="dxa" w:w="258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rPr>
              <w:t>Педагогический коллектив школы</w:t>
            </w:r>
          </w:p>
        </w:tc>
        <w:tc>
          <w:tcPr>
            <w:tcW w:type="dxa" w:w="240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both"/>
            </w:pPr>
            <w:r>
              <w:rPr>
                <w:rStyle w:val="style32"/>
                <w:rFonts w:cs=""/>
                <w:sz w:val="28"/>
                <w:szCs w:val="28"/>
              </w:rPr>
              <w:t xml:space="preserve">Тренинги </w:t>
            </w:r>
          </w:p>
        </w:tc>
        <w:tc>
          <w:tcPr>
            <w:tcW w:type="dxa" w:w="198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both"/>
            </w:pPr>
            <w:r>
              <w:rPr>
                <w:rStyle w:val="style32"/>
                <w:rFonts w:cs=""/>
                <w:sz w:val="28"/>
                <w:szCs w:val="28"/>
              </w:rPr>
              <w:t>2020-2021</w:t>
            </w:r>
          </w:p>
        </w:tc>
      </w:tr>
      <w:tr>
        <w:trPr>
          <w:cantSplit w:val="false"/>
        </w:trPr>
        <w:tc>
          <w:tcPr>
            <w:tcW w:type="dxa" w:w="2628"/>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9"/>
              <w:spacing w:after="0" w:before="0" w:line="100" w:lineRule="atLeast"/>
              <w:contextualSpacing w:val="false"/>
            </w:pPr>
            <w:r>
              <w:rPr>
                <w:rFonts w:ascii="Times New Roman" w:cs="Calibri" w:hAnsi="Times New Roman"/>
                <w:sz w:val="28"/>
                <w:szCs w:val="28"/>
                <w:lang w:eastAsia="en-US"/>
              </w:rPr>
              <w:t xml:space="preserve">Совершенствование аналитической культуры учителя как основы повышения результативности </w:t>
            </w:r>
          </w:p>
          <w:p>
            <w:pPr>
              <w:pStyle w:val="style0"/>
              <w:spacing w:after="0" w:before="0" w:line="100" w:lineRule="atLeast"/>
              <w:contextualSpacing w:val="false"/>
            </w:pPr>
            <w:r>
              <w:rPr>
                <w:rFonts w:ascii="Times New Roman" w:cs="Times New Roman" w:hAnsi="Times New Roman"/>
                <w:color w:val="000000"/>
                <w:sz w:val="28"/>
                <w:szCs w:val="28"/>
              </w:rPr>
              <w:t>образовательного процесса</w:t>
            </w:r>
          </w:p>
        </w:tc>
        <w:tc>
          <w:tcPr>
            <w:tcW w:type="dxa" w:w="258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rPr>
              <w:t>Педагогический коллектив школы</w:t>
            </w:r>
          </w:p>
        </w:tc>
        <w:tc>
          <w:tcPr>
            <w:tcW w:type="dxa" w:w="240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both"/>
            </w:pPr>
            <w:r>
              <w:rPr>
                <w:rStyle w:val="style32"/>
                <w:rFonts w:cs=""/>
                <w:sz w:val="28"/>
                <w:szCs w:val="28"/>
              </w:rPr>
              <w:t>Семинары</w:t>
            </w:r>
          </w:p>
        </w:tc>
        <w:tc>
          <w:tcPr>
            <w:tcW w:type="dxa" w:w="198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both"/>
            </w:pPr>
            <w:r>
              <w:rPr>
                <w:rStyle w:val="style32"/>
                <w:rFonts w:cs=""/>
                <w:sz w:val="28"/>
                <w:szCs w:val="28"/>
              </w:rPr>
              <w:t>2020-2021</w:t>
            </w:r>
          </w:p>
        </w:tc>
      </w:tr>
      <w:tr>
        <w:trPr>
          <w:cantSplit w:val="false"/>
        </w:trPr>
        <w:tc>
          <w:tcPr>
            <w:tcW w:type="dxa" w:w="2628"/>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9"/>
              <w:spacing w:after="0" w:before="28" w:line="100" w:lineRule="atLeast"/>
              <w:contextualSpacing w:val="false"/>
            </w:pPr>
            <w:r>
              <w:rPr>
                <w:rFonts w:ascii="Times New Roman" w:hAnsi="Times New Roman"/>
                <w:sz w:val="28"/>
                <w:szCs w:val="28"/>
              </w:rPr>
              <w:t>Индивидуальное сопровождение обучающихся в период подготовки к ГИА</w:t>
            </w:r>
          </w:p>
        </w:tc>
        <w:tc>
          <w:tcPr>
            <w:tcW w:type="dxa" w:w="258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sz w:val="28"/>
                <w:szCs w:val="28"/>
              </w:rPr>
              <w:t>Учителя-предметники, предметы которых выносятся на ГИА</w:t>
            </w:r>
          </w:p>
        </w:tc>
        <w:tc>
          <w:tcPr>
            <w:tcW w:type="dxa" w:w="240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both"/>
            </w:pPr>
            <w:r>
              <w:rPr>
                <w:rFonts w:cs=""/>
                <w:color w:val="00000A"/>
                <w:sz w:val="28"/>
                <w:szCs w:val="28"/>
              </w:rPr>
              <w:t>Работа творческих групп</w:t>
            </w:r>
          </w:p>
        </w:tc>
        <w:tc>
          <w:tcPr>
            <w:tcW w:type="dxa" w:w="1987"/>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both"/>
            </w:pPr>
            <w:r>
              <w:rPr>
                <w:rStyle w:val="style32"/>
                <w:rFonts w:cs=""/>
                <w:sz w:val="28"/>
                <w:szCs w:val="28"/>
              </w:rPr>
              <w:t>2020-2023</w:t>
            </w:r>
          </w:p>
        </w:tc>
      </w:tr>
    </w:tbl>
    <w:p>
      <w:pPr>
        <w:pStyle w:val="style72"/>
        <w:tabs>
          <w:tab w:leader="none" w:pos="870" w:val="left"/>
        </w:tabs>
        <w:spacing w:after="0" w:before="0" w:line="276" w:lineRule="auto"/>
        <w:contextualSpacing w:val="false"/>
        <w:jc w:val="center"/>
      </w:pPr>
      <w:r>
        <w:rPr/>
      </w:r>
    </w:p>
    <w:p>
      <w:pPr>
        <w:pStyle w:val="style72"/>
        <w:shd w:fill="FFFFFF" w:val="clear"/>
        <w:tabs>
          <w:tab w:leader="none" w:pos="830" w:val="left"/>
        </w:tabs>
        <w:spacing w:after="0" w:before="0" w:line="276" w:lineRule="auto"/>
        <w:ind w:firstLine="828" w:left="0" w:right="0"/>
        <w:contextualSpacing w:val="false"/>
        <w:jc w:val="both"/>
      </w:pPr>
      <w:r>
        <w:rPr/>
      </w:r>
    </w:p>
    <w:p>
      <w:pPr>
        <w:pStyle w:val="style72"/>
        <w:tabs>
          <w:tab w:leader="none" w:pos="870" w:val="left"/>
        </w:tabs>
        <w:spacing w:after="0" w:before="0" w:line="276" w:lineRule="auto"/>
        <w:contextualSpacing w:val="false"/>
        <w:jc w:val="center"/>
      </w:pPr>
      <w:r>
        <w:rPr>
          <w:rStyle w:val="style32"/>
          <w:rFonts w:cs=""/>
          <w:sz w:val="28"/>
          <w:szCs w:val="28"/>
        </w:rPr>
        <w:t>Материально-техническое обеспечение реализации Программы</w:t>
      </w:r>
    </w:p>
    <w:p>
      <w:pPr>
        <w:pStyle w:val="style72"/>
        <w:shd w:fill="FFFFFF" w:val="clear"/>
        <w:spacing w:after="0" w:before="0" w:line="276" w:lineRule="auto"/>
        <w:ind w:hanging="0" w:left="0" w:right="0"/>
        <w:contextualSpacing w:val="false"/>
        <w:jc w:val="center"/>
      </w:pPr>
      <w:r>
        <w:rPr>
          <w:rStyle w:val="style32"/>
          <w:rFonts w:cs=""/>
          <w:sz w:val="28"/>
          <w:szCs w:val="28"/>
        </w:rPr>
        <w:t>Перспективный план материально-технического оснащения</w:t>
      </w:r>
    </w:p>
    <w:p>
      <w:pPr>
        <w:pStyle w:val="style72"/>
        <w:shd w:fill="FFFFFF" w:val="clear"/>
        <w:spacing w:after="0" w:before="0" w:line="276" w:lineRule="auto"/>
        <w:ind w:hanging="0" w:left="0" w:right="0"/>
        <w:contextualSpacing w:val="false"/>
        <w:jc w:val="center"/>
      </w:pPr>
      <w:r>
        <w:rPr/>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959"/>
        <w:gridCol w:w="6519"/>
        <w:gridCol w:w="1986"/>
      </w:tblGrid>
      <w:tr>
        <w:trPr>
          <w:cantSplit w:val="false"/>
        </w:trPr>
        <w:tc>
          <w:tcPr>
            <w:tcW w:type="dxa" w:w="95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w:t>
            </w:r>
          </w:p>
        </w:tc>
        <w:tc>
          <w:tcPr>
            <w:tcW w:type="dxa" w:w="651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Наименование оборудования</w:t>
            </w:r>
          </w:p>
        </w:tc>
        <w:tc>
          <w:tcPr>
            <w:tcW w:type="dxa" w:w="198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сроки</w:t>
            </w:r>
          </w:p>
        </w:tc>
      </w:tr>
      <w:tr>
        <w:trPr>
          <w:cantSplit w:val="false"/>
        </w:trPr>
        <w:tc>
          <w:tcPr>
            <w:tcW w:type="dxa" w:w="95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1</w:t>
            </w:r>
          </w:p>
        </w:tc>
        <w:tc>
          <w:tcPr>
            <w:tcW w:type="dxa" w:w="651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Style w:val="style32"/>
                <w:rFonts w:cs=""/>
                <w:sz w:val="28"/>
                <w:szCs w:val="28"/>
              </w:rPr>
              <w:t xml:space="preserve">Обновление программного </w:t>
            </w:r>
          </w:p>
          <w:p>
            <w:pPr>
              <w:pStyle w:val="style0"/>
              <w:spacing w:after="0" w:before="0" w:line="100" w:lineRule="atLeast"/>
              <w:contextualSpacing w:val="false"/>
            </w:pPr>
            <w:r>
              <w:rPr>
                <w:rStyle w:val="style32"/>
                <w:rFonts w:cs=""/>
                <w:sz w:val="28"/>
                <w:szCs w:val="28"/>
              </w:rPr>
              <w:t>обеспечения для компьютеров</w:t>
            </w:r>
          </w:p>
        </w:tc>
        <w:tc>
          <w:tcPr>
            <w:tcW w:type="dxa" w:w="198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ежегодно</w:t>
            </w:r>
          </w:p>
        </w:tc>
      </w:tr>
      <w:tr>
        <w:trPr>
          <w:cantSplit w:val="false"/>
        </w:trPr>
        <w:tc>
          <w:tcPr>
            <w:tcW w:type="dxa" w:w="95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2</w:t>
            </w:r>
          </w:p>
        </w:tc>
        <w:tc>
          <w:tcPr>
            <w:tcW w:type="dxa" w:w="651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left"/>
            </w:pPr>
            <w:r>
              <w:rPr>
                <w:rStyle w:val="style32"/>
                <w:rFonts w:cs=""/>
                <w:sz w:val="28"/>
                <w:szCs w:val="28"/>
              </w:rPr>
              <w:t>Приобретение учебного оборудования</w:t>
            </w:r>
          </w:p>
        </w:tc>
        <w:tc>
          <w:tcPr>
            <w:tcW w:type="dxa" w:w="198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По графику</w:t>
            </w:r>
          </w:p>
        </w:tc>
      </w:tr>
      <w:tr>
        <w:trPr>
          <w:cantSplit w:val="false"/>
        </w:trPr>
        <w:tc>
          <w:tcPr>
            <w:tcW w:type="dxa" w:w="95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3</w:t>
            </w:r>
          </w:p>
        </w:tc>
        <w:tc>
          <w:tcPr>
            <w:tcW w:type="dxa" w:w="651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left"/>
            </w:pPr>
            <w:r>
              <w:rPr>
                <w:rStyle w:val="style32"/>
                <w:rFonts w:cs=""/>
                <w:sz w:val="28"/>
                <w:szCs w:val="28"/>
              </w:rPr>
              <w:t>Приобретение учебной мебели</w:t>
            </w:r>
          </w:p>
        </w:tc>
        <w:tc>
          <w:tcPr>
            <w:tcW w:type="dxa" w:w="198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2021г.</w:t>
            </w:r>
          </w:p>
        </w:tc>
      </w:tr>
      <w:tr>
        <w:trPr>
          <w:cantSplit w:val="false"/>
        </w:trPr>
        <w:tc>
          <w:tcPr>
            <w:tcW w:type="dxa" w:w="95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4</w:t>
            </w:r>
          </w:p>
        </w:tc>
        <w:tc>
          <w:tcPr>
            <w:tcW w:type="dxa" w:w="651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left"/>
            </w:pPr>
            <w:r>
              <w:rPr>
                <w:rStyle w:val="style32"/>
                <w:rFonts w:cs=""/>
                <w:sz w:val="28"/>
                <w:szCs w:val="28"/>
              </w:rPr>
              <w:t>Приобретение компьютерного оборудования</w:t>
            </w:r>
          </w:p>
        </w:tc>
        <w:tc>
          <w:tcPr>
            <w:tcW w:type="dxa" w:w="198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2021г.</w:t>
            </w:r>
          </w:p>
        </w:tc>
      </w:tr>
      <w:tr>
        <w:trPr>
          <w:cantSplit w:val="false"/>
        </w:trPr>
        <w:tc>
          <w:tcPr>
            <w:tcW w:type="dxa" w:w="95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5</w:t>
            </w:r>
          </w:p>
        </w:tc>
        <w:tc>
          <w:tcPr>
            <w:tcW w:type="dxa" w:w="651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left"/>
            </w:pPr>
            <w:r>
              <w:rPr>
                <w:rStyle w:val="style32"/>
                <w:rFonts w:cs=""/>
                <w:sz w:val="28"/>
                <w:szCs w:val="28"/>
              </w:rPr>
              <w:t>Приобретение учебников</w:t>
            </w:r>
          </w:p>
        </w:tc>
        <w:tc>
          <w:tcPr>
            <w:tcW w:type="dxa" w:w="198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center"/>
            </w:pPr>
            <w:r>
              <w:rPr>
                <w:rStyle w:val="style32"/>
                <w:rFonts w:cs=""/>
                <w:sz w:val="28"/>
                <w:szCs w:val="28"/>
              </w:rPr>
              <w:t>ежегодно</w:t>
            </w:r>
          </w:p>
        </w:tc>
      </w:tr>
      <w:tr>
        <w:trPr>
          <w:cantSplit w:val="false"/>
        </w:trPr>
        <w:tc>
          <w:tcPr>
            <w:tcW w:type="dxa" w:w="95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 xml:space="preserve">6 </w:t>
            </w:r>
          </w:p>
        </w:tc>
        <w:tc>
          <w:tcPr>
            <w:tcW w:type="dxa" w:w="651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left"/>
            </w:pPr>
            <w:r>
              <w:rPr>
                <w:rStyle w:val="style32"/>
                <w:rFonts w:cs=""/>
                <w:sz w:val="28"/>
                <w:szCs w:val="28"/>
              </w:rPr>
              <w:t>Установка высокоскоростного Интернета</w:t>
            </w:r>
          </w:p>
        </w:tc>
        <w:tc>
          <w:tcPr>
            <w:tcW w:type="dxa" w:w="198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center"/>
            </w:pPr>
            <w:r>
              <w:rPr>
                <w:sz w:val="28"/>
              </w:rPr>
              <w:t>2021г.</w:t>
            </w:r>
          </w:p>
        </w:tc>
      </w:tr>
      <w:tr>
        <w:trPr>
          <w:cantSplit w:val="false"/>
        </w:trPr>
        <w:tc>
          <w:tcPr>
            <w:tcW w:type="dxa" w:w="95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center"/>
            </w:pPr>
            <w:r>
              <w:rPr>
                <w:rStyle w:val="style32"/>
                <w:rFonts w:cs=""/>
                <w:sz w:val="28"/>
                <w:szCs w:val="28"/>
              </w:rPr>
              <w:t xml:space="preserve">7 </w:t>
            </w:r>
          </w:p>
        </w:tc>
        <w:tc>
          <w:tcPr>
            <w:tcW w:type="dxa" w:w="651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70" w:val="left"/>
              </w:tabs>
              <w:spacing w:after="0" w:before="0" w:line="100" w:lineRule="atLeast"/>
              <w:ind w:hanging="0" w:left="0" w:right="0"/>
              <w:contextualSpacing w:val="false"/>
              <w:jc w:val="left"/>
            </w:pPr>
            <w:r>
              <w:rPr>
                <w:rStyle w:val="style32"/>
                <w:rFonts w:cs=""/>
                <w:sz w:val="28"/>
                <w:szCs w:val="28"/>
              </w:rPr>
              <w:t>Устройство локальной сети Интернет в школе</w:t>
            </w:r>
          </w:p>
        </w:tc>
        <w:tc>
          <w:tcPr>
            <w:tcW w:type="dxa" w:w="1986"/>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72"/>
              <w:shd w:fill="FFFFFF" w:val="clear"/>
              <w:tabs>
                <w:tab w:leader="none" w:pos="830" w:val="left"/>
              </w:tabs>
              <w:spacing w:after="0" w:before="0" w:line="100" w:lineRule="atLeast"/>
              <w:ind w:hanging="0" w:left="0" w:right="0"/>
              <w:contextualSpacing w:val="false"/>
              <w:jc w:val="center"/>
            </w:pPr>
            <w:r>
              <w:rPr>
                <w:sz w:val="28"/>
              </w:rPr>
              <w:t>2021г.</w:t>
            </w:r>
          </w:p>
        </w:tc>
      </w:tr>
    </w:tbl>
    <w:p>
      <w:pPr>
        <w:pStyle w:val="style72"/>
        <w:shd w:fill="FFFFFF" w:val="clear"/>
        <w:tabs>
          <w:tab w:leader="none" w:pos="830" w:val="left"/>
        </w:tabs>
        <w:spacing w:after="0" w:before="0" w:line="276" w:lineRule="auto"/>
        <w:ind w:hanging="0" w:left="0" w:right="0"/>
        <w:contextualSpacing w:val="false"/>
        <w:jc w:val="both"/>
      </w:pPr>
      <w:r>
        <w:rPr/>
      </w:r>
    </w:p>
    <w:p>
      <w:pPr>
        <w:sectPr>
          <w:footnotePr>
            <w:numFmt w:val="decimal"/>
          </w:footnotePr>
          <w:type w:val="nextPage"/>
          <w:pgSz w:h="16838" w:w="11906"/>
          <w:pgMar w:bottom="1560" w:footer="0" w:gutter="0" w:header="0" w:left="1418" w:right="1133" w:top="709"/>
          <w:pgNumType w:fmt="decimal"/>
          <w:formProt w:val="false"/>
          <w:textDirection w:val="lrTb"/>
          <w:docGrid w:charSpace="4096" w:linePitch="360" w:type="default"/>
        </w:sectPr>
        <w:pStyle w:val="style72"/>
        <w:shd w:fill="FFFFFF" w:val="clear"/>
        <w:tabs>
          <w:tab w:leader="none" w:pos="830" w:val="left"/>
        </w:tabs>
        <w:spacing w:after="0" w:before="0" w:line="276" w:lineRule="auto"/>
        <w:ind w:hanging="0" w:left="0" w:right="0"/>
        <w:contextualSpacing w:val="false"/>
        <w:jc w:val="both"/>
      </w:pPr>
      <w:r>
        <w:rPr/>
      </w:r>
    </w:p>
    <w:p>
      <w:pPr>
        <w:pStyle w:val="style54"/>
        <w:numPr>
          <w:ilvl w:val="0"/>
          <w:numId w:val="7"/>
        </w:numPr>
        <w:spacing w:after="0" w:before="0"/>
        <w:contextualSpacing/>
        <w:jc w:val="both"/>
      </w:pPr>
      <w:r>
        <w:rPr>
          <w:rStyle w:val="style32"/>
          <w:rFonts w:cs=""/>
          <w:b/>
          <w:sz w:val="28"/>
          <w:szCs w:val="28"/>
        </w:rPr>
        <w:t>Детализированный план реализации Программы по направлениям</w:t>
      </w:r>
    </w:p>
    <w:p>
      <w:pPr>
        <w:pStyle w:val="style0"/>
        <w:numPr>
          <w:ilvl w:val="0"/>
          <w:numId w:val="2"/>
        </w:numPr>
        <w:spacing w:after="0" w:before="0"/>
        <w:contextualSpacing w:val="false"/>
        <w:jc w:val="center"/>
      </w:pPr>
      <w:r>
        <w:rPr>
          <w:rFonts w:ascii="Times New Roman" w:cs="Times New Roman" w:hAnsi="Times New Roman"/>
          <w:sz w:val="28"/>
          <w:szCs w:val="28"/>
        </w:rPr>
      </w:r>
    </w:p>
    <w:p>
      <w:pPr>
        <w:pStyle w:val="style0"/>
        <w:numPr>
          <w:ilvl w:val="0"/>
          <w:numId w:val="2"/>
        </w:numPr>
        <w:spacing w:after="0" w:before="0"/>
        <w:contextualSpacing w:val="false"/>
      </w:pPr>
      <w:r>
        <w:rPr>
          <w:rFonts w:ascii="Times New Roman" w:cs="Times New Roman" w:hAnsi="Times New Roman"/>
          <w:b/>
          <w:sz w:val="28"/>
          <w:szCs w:val="28"/>
        </w:rPr>
        <w:t>Направление 1.</w:t>
      </w:r>
      <w:r>
        <w:rPr>
          <w:rFonts w:ascii="Times New Roman" w:cs="Times New Roman" w:hAnsi="Times New Roman"/>
          <w:sz w:val="28"/>
          <w:szCs w:val="28"/>
        </w:rPr>
        <w:t xml:space="preserve"> Качество результатов образовательной деятельности</w:t>
      </w:r>
    </w:p>
    <w:p>
      <w:pPr>
        <w:pStyle w:val="style0"/>
        <w:numPr>
          <w:ilvl w:val="0"/>
          <w:numId w:val="2"/>
        </w:numPr>
        <w:spacing w:after="0" w:before="0"/>
        <w:contextualSpacing w:val="false"/>
      </w:pPr>
      <w:r>
        <w:rPr>
          <w:rFonts w:ascii="Times New Roman" w:cs="Times New Roman" w:hAnsi="Times New Roman"/>
          <w:b/>
          <w:sz w:val="28"/>
          <w:szCs w:val="28"/>
        </w:rPr>
        <w:t xml:space="preserve">Цель - </w:t>
      </w:r>
      <w:r>
        <w:rPr>
          <w:rFonts w:ascii="Times New Roman" w:cs="Times New Roman" w:hAnsi="Times New Roman"/>
          <w:sz w:val="28"/>
          <w:szCs w:val="28"/>
        </w:rPr>
        <w:t>повышение результативности образовательной деятельности</w:t>
      </w:r>
    </w:p>
    <w:p>
      <w:pPr>
        <w:pStyle w:val="style0"/>
        <w:numPr>
          <w:ilvl w:val="0"/>
          <w:numId w:val="2"/>
        </w:numPr>
        <w:spacing w:after="0" w:before="0"/>
        <w:contextualSpacing w:val="false"/>
      </w:pPr>
      <w:r>
        <w:rPr>
          <w:rFonts w:ascii="Times New Roman" w:cs="Times New Roman" w:hAnsi="Times New Roman"/>
          <w:b/>
          <w:sz w:val="28"/>
          <w:szCs w:val="28"/>
        </w:rPr>
        <w:t>Задачи</w:t>
      </w:r>
    </w:p>
    <w:p>
      <w:pPr>
        <w:pStyle w:val="style0"/>
        <w:numPr>
          <w:ilvl w:val="0"/>
          <w:numId w:val="2"/>
        </w:numPr>
        <w:spacing w:after="0" w:before="0"/>
        <w:contextualSpacing w:val="false"/>
      </w:pPr>
      <w:r>
        <w:rPr>
          <w:rFonts w:ascii="Times New Roman" w:cs="Times New Roman" w:hAnsi="Times New Roman"/>
          <w:sz w:val="28"/>
          <w:szCs w:val="28"/>
        </w:rPr>
        <w:t>1) Формировать у обучающихся ценностное отношение к образованию, повышать школьную мотивацию и потребности в самообразовании, саморазвитии и самовоспитании.</w:t>
      </w:r>
    </w:p>
    <w:p>
      <w:pPr>
        <w:pStyle w:val="style0"/>
        <w:numPr>
          <w:ilvl w:val="0"/>
          <w:numId w:val="2"/>
        </w:numPr>
        <w:spacing w:after="0" w:before="0"/>
        <w:contextualSpacing w:val="false"/>
      </w:pPr>
      <w:r>
        <w:rPr>
          <w:rFonts w:ascii="Times New Roman" w:cs="Times New Roman" w:hAnsi="Times New Roman"/>
          <w:sz w:val="28"/>
          <w:szCs w:val="28"/>
        </w:rPr>
        <w:t>2) Развивать и обновлять формы  индивидуальной работы с обучающимися.</w:t>
      </w:r>
    </w:p>
    <w:p>
      <w:pPr>
        <w:pStyle w:val="style0"/>
        <w:numPr>
          <w:ilvl w:val="0"/>
          <w:numId w:val="2"/>
        </w:numPr>
        <w:spacing w:after="0" w:before="0"/>
        <w:contextualSpacing w:val="false"/>
      </w:pPr>
      <w:r>
        <w:rPr>
          <w:rFonts w:ascii="Times New Roman" w:cs="Times New Roman" w:hAnsi="Times New Roman"/>
          <w:sz w:val="28"/>
          <w:szCs w:val="28"/>
        </w:rPr>
        <w:t>3) Формировать оценочную деятельность учителя на основе анализа и интерпретации результатов мониторингов, диагностик</w:t>
      </w:r>
    </w:p>
    <w:p>
      <w:pPr>
        <w:pStyle w:val="style0"/>
        <w:numPr>
          <w:ilvl w:val="0"/>
          <w:numId w:val="2"/>
        </w:numPr>
        <w:spacing w:after="0" w:before="0"/>
        <w:contextualSpacing w:val="false"/>
      </w:pPr>
      <w:r>
        <w:rPr>
          <w:rFonts w:ascii="Times New Roman" w:cs="Times New Roman" w:hAnsi="Times New Roman"/>
          <w:b/>
          <w:sz w:val="28"/>
          <w:szCs w:val="28"/>
        </w:rPr>
        <w:t>Планируемые результаты</w:t>
      </w:r>
    </w:p>
    <w:p>
      <w:pPr>
        <w:pStyle w:val="style54"/>
        <w:numPr>
          <w:ilvl w:val="0"/>
          <w:numId w:val="4"/>
        </w:numPr>
        <w:spacing w:after="0" w:before="0"/>
        <w:ind w:hanging="284" w:left="284" w:right="0"/>
        <w:contextualSpacing/>
        <w:jc w:val="both"/>
      </w:pPr>
      <w:r>
        <w:rPr>
          <w:rFonts w:ascii="Times New Roman" w:cs="Times New Roman" w:hAnsi="Times New Roman"/>
          <w:sz w:val="28"/>
          <w:szCs w:val="28"/>
        </w:rPr>
        <w:t>Повышение качества образования и уровня образовательных результатов учащихся, подтвержденных независимыми формами аттестации.</w:t>
      </w:r>
    </w:p>
    <w:p>
      <w:pPr>
        <w:pStyle w:val="style54"/>
        <w:numPr>
          <w:ilvl w:val="0"/>
          <w:numId w:val="4"/>
        </w:numPr>
        <w:spacing w:after="0" w:before="0"/>
        <w:ind w:hanging="284" w:left="284" w:right="0"/>
        <w:contextualSpacing/>
        <w:jc w:val="both"/>
      </w:pPr>
      <w:r>
        <w:rPr>
          <w:rFonts w:ascii="Times New Roman" w:cs="Times New Roman" w:hAnsi="Times New Roman"/>
          <w:sz w:val="28"/>
          <w:szCs w:val="28"/>
        </w:rPr>
        <w:t xml:space="preserve">Рост учебных и внеучебных достижений учащихся. </w:t>
      </w:r>
    </w:p>
    <w:p>
      <w:pPr>
        <w:pStyle w:val="style0"/>
        <w:numPr>
          <w:ilvl w:val="0"/>
          <w:numId w:val="2"/>
        </w:numPr>
        <w:spacing w:after="0" w:before="0"/>
        <w:contextualSpacing w:val="false"/>
        <w:jc w:val="both"/>
      </w:pPr>
      <w:r>
        <w:rPr>
          <w:rFonts w:ascii="Times New Roman" w:cs="Times New Roman" w:hAnsi="Times New Roman"/>
          <w:sz w:val="28"/>
          <w:szCs w:val="28"/>
        </w:rPr>
        <w:t>3.Устойчивое функционирование системы мониторинговых исследований, включающих внутреннюю и внешнюю оценку качества образования.</w:t>
      </w:r>
    </w:p>
    <w:p>
      <w:pPr>
        <w:pStyle w:val="style0"/>
        <w:numPr>
          <w:ilvl w:val="0"/>
          <w:numId w:val="2"/>
        </w:numPr>
        <w:spacing w:after="0" w:before="0"/>
        <w:contextualSpacing w:val="false"/>
      </w:pPr>
      <w:r>
        <w:rPr>
          <w:rFonts w:ascii="Times New Roman" w:cs="Times New Roman" w:hAnsi="Times New Roman"/>
          <w:b/>
          <w:sz w:val="28"/>
          <w:szCs w:val="28"/>
        </w:rPr>
      </w:r>
    </w:p>
    <w:p>
      <w:pPr>
        <w:pStyle w:val="style0"/>
        <w:numPr>
          <w:ilvl w:val="0"/>
          <w:numId w:val="2"/>
        </w:numPr>
        <w:spacing w:after="0" w:before="0"/>
        <w:contextualSpacing w:val="false"/>
        <w:jc w:val="center"/>
      </w:pPr>
      <w:r>
        <w:rPr>
          <w:rFonts w:ascii="Times New Roman" w:cs="Times New Roman" w:hAnsi="Times New Roman"/>
          <w:b/>
          <w:sz w:val="28"/>
          <w:szCs w:val="28"/>
        </w:rPr>
        <w:t>План реализации</w:t>
      </w:r>
    </w:p>
    <w:p>
      <w:pPr>
        <w:pStyle w:val="style0"/>
        <w:numPr>
          <w:ilvl w:val="0"/>
          <w:numId w:val="2"/>
        </w:numPr>
        <w:spacing w:after="0" w:before="0"/>
        <w:contextualSpacing w:val="false"/>
        <w:jc w:val="center"/>
      </w:pPr>
      <w:r>
        <w:rPr>
          <w:rFonts w:ascii="Times New Roman" w:cs="Times New Roman" w:hAnsi="Times New Roman"/>
          <w:b/>
          <w:sz w:val="28"/>
          <w:szCs w:val="28"/>
        </w:rPr>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2769"/>
        <w:gridCol w:w="4000"/>
        <w:gridCol w:w="3541"/>
        <w:gridCol w:w="1843"/>
        <w:gridCol w:w="2272"/>
      </w:tblGrid>
      <w:tr>
        <w:trPr>
          <w:trHeight w:hRule="atLeast" w:val="474"/>
          <w:cantSplit w:val="false"/>
        </w:trPr>
        <w:tc>
          <w:tcPr>
            <w:tcW w:type="dxa" w:w="276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Задача</w:t>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Мероприятия</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5"/>
              <w:numPr>
                <w:ilvl w:val="0"/>
                <w:numId w:val="2"/>
              </w:numPr>
              <w:spacing w:after="0" w:before="0" w:line="100" w:lineRule="atLeast"/>
              <w:contextualSpacing w:val="false"/>
            </w:pPr>
            <w:r>
              <w:rPr>
                <w:sz w:val="28"/>
                <w:szCs w:val="26"/>
              </w:rPr>
              <w:t>Планируемый результат</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Сроки</w:t>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Ответственные</w:t>
            </w:r>
          </w:p>
        </w:tc>
      </w:tr>
      <w:tr>
        <w:trPr>
          <w:trHeight w:hRule="atLeast" w:val="629"/>
          <w:cantSplit w:val="false"/>
        </w:trPr>
        <w:tc>
          <w:tcPr>
            <w:tcW w:type="dxa" w:w="2769"/>
            <w:vMerge w:val="restart"/>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1) Формировать у обучающихся ценностное отношение, школьную мотивацию и потребности в самообразовании, саморазвитии и самовоспитании</w:t>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5"/>
              <w:numPr>
                <w:ilvl w:val="0"/>
                <w:numId w:val="2"/>
              </w:numPr>
              <w:spacing w:after="0" w:before="0" w:line="100" w:lineRule="atLeast"/>
              <w:contextualSpacing w:val="false"/>
            </w:pPr>
            <w:r>
              <w:rPr>
                <w:sz w:val="28"/>
                <w:szCs w:val="26"/>
              </w:rPr>
              <w:t xml:space="preserve">- Классные часы по повышению мотивации «Образование – путь к успеху», «Как научить себя учиться», «Мои жизненные планы и ценности» и др. </w:t>
            </w:r>
          </w:p>
          <w:p>
            <w:pPr>
              <w:pStyle w:val="style55"/>
              <w:numPr>
                <w:ilvl w:val="0"/>
                <w:numId w:val="2"/>
              </w:numPr>
              <w:spacing w:after="0" w:before="0" w:line="100" w:lineRule="atLeast"/>
              <w:contextualSpacing w:val="false"/>
            </w:pPr>
            <w:r>
              <w:rPr>
                <w:sz w:val="28"/>
                <w:szCs w:val="26"/>
              </w:rPr>
              <w:t>- Игры, конкурсы, викторины, способствующие повышению мотивации учащихся, формированию ценности образования</w:t>
            </w:r>
          </w:p>
        </w:tc>
        <w:tc>
          <w:tcPr>
            <w:tcW w:type="dxa" w:w="3541"/>
            <w:vMerge w:val="restart"/>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Проведены мероприятия, способствующие повышению мотивации учащихся к обучению.</w:t>
            </w:r>
          </w:p>
          <w:p>
            <w:pPr>
              <w:pStyle w:val="style0"/>
              <w:numPr>
                <w:ilvl w:val="0"/>
                <w:numId w:val="2"/>
              </w:numPr>
              <w:spacing w:after="0" w:before="0" w:line="100" w:lineRule="atLeast"/>
              <w:contextualSpacing w:val="false"/>
            </w:pPr>
            <w:r>
              <w:rPr>
                <w:rFonts w:ascii="Times New Roman" w:cs="Times New Roman" w:hAnsi="Times New Roman"/>
                <w:sz w:val="28"/>
                <w:szCs w:val="26"/>
              </w:rPr>
              <w:t>Увеличение доли обучающихся, имеющих среднюю и высокую степень мотивации к обучению</w:t>
            </w:r>
          </w:p>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1 раз в четверть </w:t>
            </w:r>
          </w:p>
          <w:p>
            <w:pPr>
              <w:pStyle w:val="style0"/>
              <w:numPr>
                <w:ilvl w:val="0"/>
                <w:numId w:val="2"/>
              </w:numPr>
              <w:spacing w:after="0" w:before="0" w:line="100" w:lineRule="atLeast"/>
              <w:contextualSpacing w:val="false"/>
            </w:pPr>
            <w:r>
              <w:rPr>
                <w:rFonts w:ascii="Times New Roman" w:cs="Times New Roman" w:hAnsi="Times New Roman"/>
                <w:sz w:val="28"/>
                <w:szCs w:val="26"/>
              </w:rPr>
              <w:t>2020-2021</w:t>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Классные руководители</w:t>
            </w:r>
          </w:p>
        </w:tc>
      </w:tr>
      <w:tr>
        <w:trPr>
          <w:trHeight w:hRule="atLeast" w:val="1583"/>
          <w:cantSplit w:val="false"/>
        </w:trPr>
        <w:tc>
          <w:tcPr>
            <w:tcW w:type="dxa" w:w="2769"/>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5"/>
              <w:numPr>
                <w:ilvl w:val="0"/>
                <w:numId w:val="2"/>
              </w:numPr>
              <w:spacing w:after="0" w:before="0" w:line="100" w:lineRule="atLeast"/>
              <w:contextualSpacing w:val="false"/>
            </w:pPr>
            <w:r>
              <w:rPr>
                <w:sz w:val="28"/>
                <w:szCs w:val="26"/>
              </w:rPr>
              <w:t>Оформление стендов в школе, пропагандирующих ведущую роль образования</w:t>
            </w:r>
          </w:p>
        </w:tc>
        <w:tc>
          <w:tcPr>
            <w:tcW w:type="dxa" w:w="3541"/>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Не реже 1 раза в полугодие</w:t>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Классные руководители</w:t>
            </w:r>
          </w:p>
        </w:tc>
      </w:tr>
      <w:tr>
        <w:trPr>
          <w:trHeight w:hRule="atLeast" w:val="832"/>
          <w:cantSplit w:val="false"/>
        </w:trPr>
        <w:tc>
          <w:tcPr>
            <w:tcW w:type="dxa" w:w="2769"/>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eastAsia="Batang" w:hAnsi="Times New Roman"/>
                <w:sz w:val="28"/>
                <w:szCs w:val="26"/>
                <w:lang w:eastAsia="ko-KR"/>
              </w:rPr>
              <w:t xml:space="preserve">Создание ситуации успеха для каждого ученика: </w:t>
            </w:r>
          </w:p>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-Применение активных форм обучения. </w:t>
            </w:r>
          </w:p>
          <w:p>
            <w:pPr>
              <w:pStyle w:val="style0"/>
              <w:numPr>
                <w:ilvl w:val="0"/>
                <w:numId w:val="2"/>
              </w:numPr>
              <w:spacing w:after="0" w:before="0" w:line="100" w:lineRule="atLeast"/>
              <w:contextualSpacing w:val="false"/>
            </w:pPr>
            <w:r>
              <w:rPr>
                <w:rFonts w:ascii="Times New Roman" w:cs="Times New Roman" w:hAnsi="Times New Roman"/>
                <w:sz w:val="28"/>
                <w:szCs w:val="26"/>
              </w:rPr>
              <w:t>-Использование творческих заданий в обучении учащихся.</w:t>
            </w:r>
          </w:p>
          <w:p>
            <w:pPr>
              <w:pStyle w:val="style0"/>
              <w:numPr>
                <w:ilvl w:val="0"/>
                <w:numId w:val="2"/>
              </w:numPr>
              <w:spacing w:after="0" w:before="0" w:line="100" w:lineRule="atLeast"/>
              <w:contextualSpacing w:val="false"/>
            </w:pPr>
            <w:r>
              <w:rPr>
                <w:rFonts w:ascii="Times New Roman" w:cs="Times New Roman" w:eastAsia="Batang" w:hAnsi="Times New Roman"/>
                <w:sz w:val="28"/>
                <w:szCs w:val="26"/>
                <w:lang w:eastAsia="ko-KR"/>
              </w:rPr>
              <w:t xml:space="preserve">-Активные занятия проектной деятельностью и учебными исследованиями </w:t>
            </w:r>
          </w:p>
          <w:p>
            <w:pPr>
              <w:pStyle w:val="style0"/>
              <w:numPr>
                <w:ilvl w:val="0"/>
                <w:numId w:val="2"/>
              </w:numPr>
              <w:spacing w:after="0" w:before="0" w:line="100" w:lineRule="atLeast"/>
              <w:contextualSpacing w:val="false"/>
            </w:pPr>
            <w:r>
              <w:rPr>
                <w:rFonts w:ascii="Times New Roman" w:cs="Times New Roman" w:eastAsia="Batang" w:hAnsi="Times New Roman"/>
                <w:sz w:val="28"/>
                <w:szCs w:val="26"/>
                <w:lang w:eastAsia="ko-KR"/>
              </w:rPr>
              <w:t>-Привлечение большего числа учащихся к участию в конкурсах, предметных олимпиадах различного уровня.</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В классных коллективах создана атмосфера сотрудничества, взаимопомощи.</w:t>
            </w:r>
          </w:p>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Рост числа учащихся, участвующих в конкурсах, олимпиадах, проектах. </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Регулярно в течение года</w:t>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педколлектив</w:t>
            </w:r>
          </w:p>
        </w:tc>
      </w:tr>
      <w:tr>
        <w:trPr>
          <w:trHeight w:hRule="atLeast" w:val="568"/>
          <w:cantSplit w:val="false"/>
        </w:trPr>
        <w:tc>
          <w:tcPr>
            <w:tcW w:type="dxa" w:w="2769"/>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5"/>
              <w:numPr>
                <w:ilvl w:val="0"/>
                <w:numId w:val="2"/>
              </w:numPr>
              <w:spacing w:after="0" w:before="0" w:line="100" w:lineRule="atLeast"/>
              <w:contextualSpacing w:val="false"/>
            </w:pPr>
            <w:r>
              <w:rPr>
                <w:sz w:val="28"/>
                <w:szCs w:val="26"/>
              </w:rPr>
              <w:t xml:space="preserve">Систематическое проведение тематических зачетов, контрольных работ по предметам </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Увеличение доли учащихся, повысивших образовательные результаты </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В соответствии с программами по предметам</w:t>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Учителя-предметники</w:t>
            </w:r>
          </w:p>
        </w:tc>
      </w:tr>
      <w:tr>
        <w:trPr>
          <w:trHeight w:hRule="atLeast" w:val="989"/>
          <w:cantSplit w:val="false"/>
        </w:trPr>
        <w:tc>
          <w:tcPr>
            <w:tcW w:type="dxa" w:w="2769"/>
            <w:vMerge w:val="restart"/>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2) Развивать и обновлять формы  индивидуальной работы с обучающимися</w:t>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Разработка индивидуальных</w:t>
            </w:r>
          </w:p>
          <w:p>
            <w:pPr>
              <w:pStyle w:val="style0"/>
              <w:numPr>
                <w:ilvl w:val="0"/>
                <w:numId w:val="2"/>
              </w:numPr>
              <w:spacing w:after="0" w:before="0" w:line="100" w:lineRule="atLeast"/>
              <w:contextualSpacing w:val="false"/>
            </w:pPr>
            <w:r>
              <w:rPr>
                <w:rFonts w:ascii="Times New Roman" w:cs="Times New Roman" w:hAnsi="Times New Roman"/>
                <w:sz w:val="28"/>
                <w:szCs w:val="26"/>
              </w:rPr>
              <w:t>образовательных маршрутов для учащихся, показавших низкие образовательные результаты по итогам оценочных процедур (административные к/р, пробный ОГЭ)</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Рост образовательных результатов на всех уровнях образования.</w:t>
            </w:r>
          </w:p>
          <w:p>
            <w:pPr>
              <w:pStyle w:val="style0"/>
              <w:numPr>
                <w:ilvl w:val="0"/>
                <w:numId w:val="2"/>
              </w:numPr>
              <w:spacing w:after="0" w:before="0" w:line="100" w:lineRule="atLeast"/>
              <w:contextualSpacing w:val="false"/>
            </w:pPr>
            <w:r>
              <w:rPr>
                <w:rFonts w:ascii="Times New Roman" w:cs="Times New Roman" w:hAnsi="Times New Roman"/>
                <w:sz w:val="28"/>
                <w:szCs w:val="26"/>
              </w:rPr>
              <w:t>100% слабоуспевающих детей имеют индивидуальные образовательные маршруты</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Каждое учебное полугодие </w:t>
            </w:r>
          </w:p>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Учителя-предметники</w:t>
            </w:r>
          </w:p>
        </w:tc>
      </w:tr>
      <w:tr>
        <w:trPr>
          <w:trHeight w:hRule="atLeast" w:val="850"/>
          <w:cantSplit w:val="false"/>
        </w:trPr>
        <w:tc>
          <w:tcPr>
            <w:tcW w:type="dxa" w:w="2769"/>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5"/>
              <w:numPr>
                <w:ilvl w:val="0"/>
                <w:numId w:val="2"/>
              </w:numPr>
              <w:spacing w:after="0" w:before="0" w:line="100" w:lineRule="atLeast"/>
              <w:contextualSpacing w:val="false"/>
            </w:pPr>
            <w:r>
              <w:rPr>
                <w:sz w:val="28"/>
                <w:szCs w:val="26"/>
              </w:rPr>
              <w:t>Обучение технологии самостоятельной подготовки к ГИА с помощью материалов открытого банка заданий, учебной литературы</w:t>
            </w:r>
          </w:p>
        </w:tc>
        <w:tc>
          <w:tcPr>
            <w:tcW w:type="dxa" w:w="3541"/>
            <w:vMerge w:val="restart"/>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color w:val="000000"/>
                <w:sz w:val="28"/>
                <w:szCs w:val="26"/>
              </w:rPr>
              <w:t>Повышение среднего балла ОГЭ</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В течение года </w:t>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Учителя-предметники</w:t>
            </w:r>
          </w:p>
        </w:tc>
      </w:tr>
      <w:tr>
        <w:trPr>
          <w:trHeight w:hRule="atLeast" w:val="989"/>
          <w:cantSplit w:val="false"/>
        </w:trPr>
        <w:tc>
          <w:tcPr>
            <w:tcW w:type="dxa" w:w="2769"/>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5"/>
              <w:numPr>
                <w:ilvl w:val="0"/>
                <w:numId w:val="2"/>
              </w:numPr>
              <w:spacing w:after="0" w:before="0" w:line="100" w:lineRule="atLeast"/>
              <w:contextualSpacing w:val="false"/>
            </w:pPr>
            <w:r>
              <w:rPr>
                <w:sz w:val="28"/>
                <w:szCs w:val="26"/>
              </w:rPr>
              <w:t>Индивидуальное сопровождение обучающихся в период подготовки к ГИА (консультации, дополнительные занятия)</w:t>
            </w:r>
          </w:p>
        </w:tc>
        <w:tc>
          <w:tcPr>
            <w:tcW w:type="dxa" w:w="3541"/>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color w:val="000000"/>
                <w:sz w:val="28"/>
                <w:szCs w:val="26"/>
              </w:rPr>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В течение года </w:t>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Учителя-предметники</w:t>
            </w:r>
          </w:p>
        </w:tc>
      </w:tr>
      <w:tr>
        <w:trPr>
          <w:trHeight w:hRule="atLeast" w:val="989"/>
          <w:cantSplit w:val="false"/>
        </w:trPr>
        <w:tc>
          <w:tcPr>
            <w:tcW w:type="dxa" w:w="2769"/>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Индивидуальные консультации учителей-предметников для</w:t>
            </w:r>
          </w:p>
          <w:p>
            <w:pPr>
              <w:pStyle w:val="style0"/>
              <w:numPr>
                <w:ilvl w:val="0"/>
                <w:numId w:val="2"/>
              </w:numPr>
              <w:spacing w:after="0" w:before="0" w:line="100" w:lineRule="atLeast"/>
              <w:contextualSpacing w:val="false"/>
            </w:pPr>
            <w:r>
              <w:rPr>
                <w:rFonts w:ascii="Times New Roman" w:cs="Times New Roman" w:hAnsi="Times New Roman"/>
                <w:sz w:val="28"/>
                <w:szCs w:val="26"/>
              </w:rPr>
              <w:t>учащихся, участвующих в</w:t>
            </w:r>
          </w:p>
          <w:p>
            <w:pPr>
              <w:pStyle w:val="style0"/>
              <w:numPr>
                <w:ilvl w:val="0"/>
                <w:numId w:val="2"/>
              </w:numPr>
              <w:spacing w:after="0" w:before="0" w:line="100" w:lineRule="atLeast"/>
              <w:contextualSpacing w:val="false"/>
            </w:pPr>
            <w:r>
              <w:rPr>
                <w:rFonts w:ascii="Times New Roman" w:cs="Times New Roman" w:hAnsi="Times New Roman"/>
                <w:sz w:val="28"/>
                <w:szCs w:val="26"/>
              </w:rPr>
              <w:t>предметных олимпиадах</w:t>
            </w:r>
          </w:p>
          <w:p>
            <w:pPr>
              <w:pStyle w:val="style0"/>
              <w:numPr>
                <w:ilvl w:val="0"/>
                <w:numId w:val="2"/>
              </w:numPr>
              <w:spacing w:after="0" w:before="0" w:line="100" w:lineRule="atLeast"/>
              <w:contextualSpacing w:val="false"/>
            </w:pPr>
            <w:r>
              <w:rPr>
                <w:rFonts w:ascii="Times New Roman" w:cs="Times New Roman" w:hAnsi="Times New Roman"/>
                <w:sz w:val="28"/>
                <w:szCs w:val="26"/>
              </w:rPr>
              <w:t>муниципального, регионального этапов</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Рост числа призёров и победителей олимпиад и конкурсов </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По графику</w:t>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Учителя-предметники</w:t>
            </w:r>
          </w:p>
        </w:tc>
      </w:tr>
      <w:tr>
        <w:trPr>
          <w:trHeight w:hRule="atLeast" w:val="690"/>
          <w:cantSplit w:val="false"/>
        </w:trPr>
        <w:tc>
          <w:tcPr>
            <w:tcW w:type="dxa" w:w="2769"/>
            <w:vMerge w:val="restart"/>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3) </w:t>
            </w:r>
            <w:r>
              <w:rPr>
                <w:rFonts w:ascii="Times New Roman" w:cs="Times New Roman" w:hAnsi="Times New Roman"/>
                <w:sz w:val="28"/>
                <w:szCs w:val="28"/>
              </w:rPr>
              <w:t>Формировать оценочную деятельность учителя на основе анализа и интерпретации результатов мониторингов, диагностик</w:t>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Мониторинг индивидуального прогресса обучающихся, имеющих</w:t>
            </w:r>
          </w:p>
          <w:p>
            <w:pPr>
              <w:pStyle w:val="style0"/>
              <w:numPr>
                <w:ilvl w:val="0"/>
                <w:numId w:val="2"/>
              </w:numPr>
              <w:spacing w:after="0" w:before="0" w:line="100" w:lineRule="atLeast"/>
              <w:contextualSpacing w:val="false"/>
            </w:pPr>
            <w:r>
              <w:rPr>
                <w:rFonts w:ascii="Times New Roman" w:cs="Times New Roman" w:hAnsi="Times New Roman"/>
                <w:sz w:val="28"/>
                <w:szCs w:val="26"/>
              </w:rPr>
              <w:t>неудовлетворительные результаты по предметам</w:t>
            </w:r>
          </w:p>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Уменьшение количества обучающихся, имеющих неудовлетворительные результаты по итогам контрольных работ </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1 раз в четверть</w:t>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Учителя-предметники</w:t>
            </w:r>
          </w:p>
        </w:tc>
      </w:tr>
      <w:tr>
        <w:trPr>
          <w:trHeight w:hRule="atLeast" w:val="611"/>
          <w:cantSplit w:val="false"/>
        </w:trPr>
        <w:tc>
          <w:tcPr>
            <w:tcW w:type="dxa" w:w="2769"/>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Мониторинговые исследования по русскому языку, математике, обществознанию, </w:t>
            </w:r>
          </w:p>
          <w:p>
            <w:pPr>
              <w:pStyle w:val="style0"/>
              <w:numPr>
                <w:ilvl w:val="0"/>
                <w:numId w:val="2"/>
              </w:numPr>
              <w:spacing w:after="0" w:before="0" w:line="100" w:lineRule="atLeast"/>
              <w:contextualSpacing w:val="false"/>
            </w:pPr>
            <w:r>
              <w:rPr>
                <w:rFonts w:ascii="Times New Roman" w:cs="Times New Roman" w:hAnsi="Times New Roman"/>
                <w:sz w:val="28"/>
                <w:szCs w:val="26"/>
              </w:rPr>
              <w:t>физике, химии, биологии, географии, английскому языку, согласно плана мониторинга</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Повышение качества образования до 60% по школе</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По графику ИРО</w:t>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администрация</w:t>
            </w:r>
          </w:p>
        </w:tc>
      </w:tr>
      <w:tr>
        <w:trPr>
          <w:trHeight w:hRule="atLeast" w:val="277"/>
          <w:cantSplit w:val="false"/>
        </w:trPr>
        <w:tc>
          <w:tcPr>
            <w:tcW w:type="dxa" w:w="2769"/>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r>
          </w:p>
        </w:tc>
        <w:tc>
          <w:tcPr>
            <w:tcW w:type="dxa" w:w="400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Мониторинг </w:t>
            </w:r>
          </w:p>
          <w:p>
            <w:pPr>
              <w:pStyle w:val="style0"/>
              <w:numPr>
                <w:ilvl w:val="0"/>
                <w:numId w:val="2"/>
              </w:numPr>
              <w:spacing w:after="0" w:before="0" w:line="100" w:lineRule="atLeast"/>
              <w:contextualSpacing w:val="false"/>
            </w:pPr>
            <w:r>
              <w:rPr>
                <w:rFonts w:ascii="Times New Roman" w:cs="Times New Roman" w:hAnsi="Times New Roman"/>
                <w:sz w:val="28"/>
                <w:szCs w:val="26"/>
              </w:rPr>
              <w:t>уровня читательской грамотности учащихся, позволяющего оперативно получать объективную информацию для принятия управленческих решений.</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Выявлены затруднения читательских компетенций учащихся</w:t>
            </w:r>
          </w:p>
        </w:tc>
        <w:tc>
          <w:tcPr>
            <w:tcW w:type="dxa" w:w="184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 xml:space="preserve">2 раза в год (сентябрь, январь) </w:t>
            </w:r>
          </w:p>
        </w:tc>
        <w:tc>
          <w:tcPr>
            <w:tcW w:type="dxa" w:w="227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6"/>
              </w:rPr>
              <w:t>Зам.директора по УВР</w:t>
            </w:r>
          </w:p>
        </w:tc>
      </w:tr>
    </w:tbl>
    <w:p>
      <w:pPr>
        <w:pStyle w:val="style0"/>
        <w:numPr>
          <w:ilvl w:val="0"/>
          <w:numId w:val="2"/>
        </w:numPr>
        <w:spacing w:after="0" w:before="0"/>
        <w:contextualSpacing w:val="false"/>
      </w:pPr>
      <w:r>
        <w:rPr>
          <w:rFonts w:ascii="Times New Roman" w:cs="Times New Roman" w:hAnsi="Times New Roman"/>
          <w:b/>
          <w:sz w:val="28"/>
          <w:szCs w:val="28"/>
        </w:rPr>
      </w:r>
    </w:p>
    <w:p>
      <w:pPr>
        <w:pStyle w:val="style0"/>
        <w:numPr>
          <w:ilvl w:val="0"/>
          <w:numId w:val="2"/>
        </w:numPr>
        <w:spacing w:after="0" w:before="0"/>
        <w:contextualSpacing w:val="false"/>
      </w:pPr>
      <w:r>
        <w:rPr>
          <w:rFonts w:ascii="Times New Roman" w:cs="Times New Roman" w:hAnsi="Times New Roman"/>
          <w:b/>
          <w:sz w:val="28"/>
          <w:szCs w:val="28"/>
        </w:rPr>
        <w:t>Направление 2.</w:t>
      </w:r>
      <w:r>
        <w:rPr>
          <w:rFonts w:ascii="Times New Roman" w:cs="Times New Roman" w:hAnsi="Times New Roman"/>
          <w:sz w:val="28"/>
          <w:szCs w:val="28"/>
        </w:rPr>
        <w:t>Поддержка п</w:t>
      </w:r>
      <w:r>
        <w:rPr>
          <w:rFonts w:ascii="Times New Roman" w:cs="Times New Roman" w:eastAsia="Calibri" w:hAnsi="Times New Roman"/>
          <w:sz w:val="28"/>
          <w:szCs w:val="28"/>
        </w:rPr>
        <w:t>рофессионального развития педагогов</w:t>
      </w:r>
    </w:p>
    <w:p>
      <w:pPr>
        <w:pStyle w:val="style55"/>
        <w:numPr>
          <w:ilvl w:val="0"/>
          <w:numId w:val="2"/>
        </w:numPr>
        <w:spacing w:line="276" w:lineRule="auto"/>
        <w:jc w:val="both"/>
      </w:pPr>
      <w:r>
        <w:rPr>
          <w:b/>
          <w:sz w:val="28"/>
          <w:szCs w:val="28"/>
        </w:rPr>
        <w:t xml:space="preserve">Цель  - </w:t>
      </w:r>
      <w:r>
        <w:rPr>
          <w:rFonts w:eastAsia="Calibri"/>
          <w:color w:val="00000A"/>
          <w:sz w:val="28"/>
          <w:szCs w:val="28"/>
        </w:rPr>
        <w:t>создание условий для повышения уровня профессиональной подготовки и развития базовых компетентностей педагогов школы</w:t>
      </w:r>
    </w:p>
    <w:p>
      <w:pPr>
        <w:pStyle w:val="style0"/>
        <w:numPr>
          <w:ilvl w:val="0"/>
          <w:numId w:val="2"/>
        </w:numPr>
        <w:spacing w:after="0" w:before="0"/>
        <w:contextualSpacing w:val="false"/>
      </w:pPr>
      <w:r>
        <w:rPr>
          <w:rFonts w:ascii="Times New Roman" w:cs="Times New Roman" w:hAnsi="Times New Roman"/>
          <w:b/>
          <w:sz w:val="28"/>
          <w:szCs w:val="28"/>
        </w:rPr>
        <w:t>Задачи</w:t>
      </w:r>
    </w:p>
    <w:p>
      <w:pPr>
        <w:pStyle w:val="style0"/>
        <w:numPr>
          <w:ilvl w:val="0"/>
          <w:numId w:val="2"/>
        </w:numPr>
        <w:spacing w:after="0" w:before="0"/>
        <w:contextualSpacing w:val="false"/>
      </w:pPr>
      <w:r>
        <w:rPr>
          <w:rFonts w:ascii="Times New Roman" w:cs="Times New Roman" w:hAnsi="Times New Roman"/>
          <w:sz w:val="28"/>
          <w:szCs w:val="28"/>
        </w:rPr>
        <w:t>1)Повысить качество преподавания образовательных предметов в школе.</w:t>
      </w:r>
    </w:p>
    <w:p>
      <w:pPr>
        <w:pStyle w:val="style0"/>
        <w:numPr>
          <w:ilvl w:val="0"/>
          <w:numId w:val="2"/>
        </w:numPr>
        <w:spacing w:after="0" w:before="0"/>
        <w:contextualSpacing w:val="false"/>
      </w:pPr>
      <w:r>
        <w:rPr>
          <w:rFonts w:ascii="Times New Roman" w:cs="Times New Roman" w:hAnsi="Times New Roman"/>
          <w:sz w:val="28"/>
          <w:szCs w:val="28"/>
        </w:rPr>
        <w:t>2)Создать условия для повышения квалификации и переподготовки педагогов по развитию компетентностей для работы по реализации ФГОС и сопровождению обучающихся с разными образовательными потребностями.</w:t>
      </w:r>
    </w:p>
    <w:p>
      <w:pPr>
        <w:pStyle w:val="style55"/>
        <w:numPr>
          <w:ilvl w:val="0"/>
          <w:numId w:val="2"/>
        </w:numPr>
        <w:spacing w:line="276" w:lineRule="auto"/>
      </w:pPr>
      <w:r>
        <w:rPr>
          <w:rFonts w:eastAsia="Calibri"/>
          <w:sz w:val="28"/>
          <w:szCs w:val="28"/>
        </w:rPr>
        <w:t>3)</w:t>
      </w:r>
      <w:r>
        <w:rPr>
          <w:color w:val="00000A"/>
          <w:sz w:val="28"/>
          <w:szCs w:val="28"/>
        </w:rPr>
        <w:t>Вовлечь педагогических работников в инновационную деятельность и участие в конкурсах профессионального мастерства.</w:t>
      </w:r>
    </w:p>
    <w:p>
      <w:pPr>
        <w:pStyle w:val="style0"/>
        <w:numPr>
          <w:ilvl w:val="0"/>
          <w:numId w:val="2"/>
        </w:numPr>
        <w:spacing w:after="0" w:before="0"/>
        <w:contextualSpacing w:val="false"/>
      </w:pPr>
      <w:r>
        <w:rPr>
          <w:rFonts w:ascii="Times New Roman" w:cs="Times New Roman" w:hAnsi="Times New Roman"/>
          <w:sz w:val="28"/>
          <w:szCs w:val="28"/>
        </w:rPr>
      </w:r>
    </w:p>
    <w:p>
      <w:pPr>
        <w:pStyle w:val="style0"/>
        <w:numPr>
          <w:ilvl w:val="0"/>
          <w:numId w:val="2"/>
        </w:numPr>
        <w:spacing w:after="0" w:before="0"/>
        <w:contextualSpacing w:val="false"/>
      </w:pPr>
      <w:r>
        <w:rPr>
          <w:rFonts w:ascii="Times New Roman" w:cs="Times New Roman" w:hAnsi="Times New Roman"/>
          <w:b/>
          <w:sz w:val="28"/>
          <w:szCs w:val="28"/>
        </w:rPr>
        <w:t>Планируемые результаты</w:t>
      </w:r>
    </w:p>
    <w:p>
      <w:pPr>
        <w:pStyle w:val="style54"/>
        <w:numPr>
          <w:ilvl w:val="0"/>
          <w:numId w:val="6"/>
        </w:numPr>
        <w:spacing w:after="0" w:before="0"/>
        <w:contextualSpacing/>
        <w:jc w:val="both"/>
      </w:pPr>
      <w:r>
        <w:rPr>
          <w:rFonts w:ascii="Times New Roman" w:cs="Times New Roman" w:hAnsi="Times New Roman"/>
          <w:sz w:val="28"/>
          <w:szCs w:val="28"/>
        </w:rPr>
        <w:t>Повышение качества преподавания учебных предметов.</w:t>
      </w:r>
    </w:p>
    <w:p>
      <w:pPr>
        <w:pStyle w:val="style54"/>
        <w:numPr>
          <w:ilvl w:val="0"/>
          <w:numId w:val="6"/>
        </w:numPr>
        <w:spacing w:after="0" w:before="0"/>
        <w:contextualSpacing/>
        <w:jc w:val="both"/>
      </w:pPr>
      <w:r>
        <w:rPr>
          <w:rFonts w:ascii="Times New Roman" w:cs="Times New Roman" w:hAnsi="Times New Roman"/>
          <w:sz w:val="28"/>
          <w:szCs w:val="28"/>
        </w:rPr>
        <w:t xml:space="preserve">Повышение профессиональной компетенции педагогов школы </w:t>
      </w:r>
      <w:r>
        <w:rPr>
          <w:rFonts w:ascii="Times New Roman" w:hAnsi="Times New Roman"/>
          <w:sz w:val="28"/>
          <w:szCs w:val="28"/>
        </w:rPr>
        <w:t>в вопросах повышения качества преподавания</w:t>
      </w:r>
      <w:r>
        <w:rPr>
          <w:rFonts w:ascii="Times New Roman" w:cs="Times New Roman" w:hAnsi="Times New Roman"/>
          <w:sz w:val="28"/>
          <w:szCs w:val="28"/>
        </w:rPr>
        <w:t>.</w:t>
      </w:r>
    </w:p>
    <w:p>
      <w:pPr>
        <w:pStyle w:val="style54"/>
        <w:numPr>
          <w:ilvl w:val="0"/>
          <w:numId w:val="6"/>
        </w:numPr>
        <w:spacing w:after="0" w:before="0"/>
        <w:contextualSpacing/>
        <w:jc w:val="both"/>
      </w:pPr>
      <w:r>
        <w:rPr>
          <w:rFonts w:ascii="Times New Roman" w:cs="Times New Roman" w:hAnsi="Times New Roman"/>
          <w:sz w:val="28"/>
          <w:szCs w:val="28"/>
        </w:rPr>
        <w:t>Активное участие педагогов в инновационной деятельности, конкурсах профессионального мастерства.</w:t>
      </w:r>
    </w:p>
    <w:p>
      <w:pPr>
        <w:pStyle w:val="style0"/>
        <w:numPr>
          <w:ilvl w:val="0"/>
          <w:numId w:val="2"/>
        </w:numPr>
        <w:spacing w:after="0" w:before="0"/>
        <w:contextualSpacing w:val="false"/>
      </w:pPr>
      <w:r>
        <w:rPr>
          <w:rFonts w:ascii="Times New Roman" w:cs="Times New Roman" w:hAnsi="Times New Roman"/>
          <w:b/>
          <w:sz w:val="28"/>
          <w:szCs w:val="28"/>
        </w:rPr>
      </w:r>
    </w:p>
    <w:p>
      <w:pPr>
        <w:pStyle w:val="style0"/>
        <w:numPr>
          <w:ilvl w:val="0"/>
          <w:numId w:val="2"/>
        </w:numPr>
        <w:spacing w:after="0" w:before="0"/>
        <w:contextualSpacing w:val="false"/>
        <w:jc w:val="center"/>
      </w:pPr>
      <w:r>
        <w:rPr>
          <w:rFonts w:ascii="Times New Roman" w:cs="Times New Roman" w:hAnsi="Times New Roman"/>
          <w:b/>
          <w:sz w:val="28"/>
          <w:szCs w:val="28"/>
        </w:rPr>
        <w:t>План реализации</w:t>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3025"/>
        <w:gridCol w:w="3745"/>
        <w:gridCol w:w="3541"/>
        <w:gridCol w:w="1842"/>
        <w:gridCol w:w="2273"/>
      </w:tblGrid>
      <w:tr>
        <w:trPr>
          <w:trHeight w:hRule="atLeast" w:val="567"/>
          <w:cantSplit w:val="false"/>
        </w:trPr>
        <w:tc>
          <w:tcPr>
            <w:tcW w:type="dxa" w:w="302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Задачи</w:t>
            </w:r>
          </w:p>
        </w:tc>
        <w:tc>
          <w:tcPr>
            <w:tcW w:type="dxa" w:w="37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Мероприятия</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Планируемый результат</w:t>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Сроки</w:t>
            </w:r>
          </w:p>
        </w:tc>
        <w:tc>
          <w:tcPr>
            <w:tcW w:type="dxa" w:w="227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Ответственные</w:t>
            </w:r>
          </w:p>
        </w:tc>
      </w:tr>
      <w:tr>
        <w:trPr>
          <w:trHeight w:hRule="atLeast" w:val="1260"/>
          <w:cantSplit w:val="false"/>
        </w:trPr>
        <w:tc>
          <w:tcPr>
            <w:tcW w:type="dxa" w:w="3025"/>
            <w:vMerge w:val="restart"/>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1) Повысить качество преподавания образовательных предметов в школе.</w:t>
            </w:r>
          </w:p>
          <w:p>
            <w:pPr>
              <w:pStyle w:val="style55"/>
              <w:numPr>
                <w:ilvl w:val="0"/>
                <w:numId w:val="2"/>
              </w:numPr>
              <w:spacing w:after="0" w:before="0" w:line="100" w:lineRule="atLeast"/>
              <w:contextualSpacing w:val="false"/>
            </w:pPr>
            <w:r>
              <w:rPr>
                <w:sz w:val="28"/>
                <w:szCs w:val="28"/>
              </w:rPr>
            </w:r>
          </w:p>
        </w:tc>
        <w:tc>
          <w:tcPr>
            <w:tcW w:type="dxa" w:w="37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5"/>
              <w:numPr>
                <w:ilvl w:val="0"/>
                <w:numId w:val="2"/>
              </w:numPr>
              <w:spacing w:after="0" w:before="0" w:line="100" w:lineRule="atLeast"/>
              <w:contextualSpacing w:val="false"/>
            </w:pPr>
            <w:r>
              <w:rPr>
                <w:sz w:val="28"/>
                <w:szCs w:val="28"/>
              </w:rPr>
              <w:t>Аналитические семинары по выявлению проблем и причин низких результатов обучения отдельных классов, учащихся</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color w:val="000000"/>
                <w:sz w:val="28"/>
                <w:szCs w:val="28"/>
              </w:rPr>
              <w:t>Заинтересованность педагогов в повышении результатов труда.</w:t>
            </w:r>
          </w:p>
          <w:p>
            <w:pPr>
              <w:pStyle w:val="style0"/>
              <w:numPr>
                <w:ilvl w:val="0"/>
                <w:numId w:val="2"/>
              </w:numPr>
              <w:spacing w:after="0" w:before="0" w:line="100" w:lineRule="atLeast"/>
              <w:contextualSpacing w:val="false"/>
            </w:pPr>
            <w:r>
              <w:rPr>
                <w:rFonts w:ascii="Times New Roman" w:cs="Times New Roman" w:hAnsi="Times New Roman"/>
                <w:color w:val="000000"/>
                <w:sz w:val="28"/>
                <w:szCs w:val="28"/>
              </w:rPr>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Октябрь-ноябрь 2020</w:t>
            </w:r>
          </w:p>
        </w:tc>
        <w:tc>
          <w:tcPr>
            <w:tcW w:type="dxa" w:w="227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администрация</w:t>
            </w:r>
          </w:p>
        </w:tc>
      </w:tr>
      <w:tr>
        <w:trPr>
          <w:trHeight w:hRule="atLeast" w:val="2222"/>
          <w:cantSplit w:val="false"/>
        </w:trPr>
        <w:tc>
          <w:tcPr>
            <w:tcW w:type="dxa" w:w="3025"/>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r>
          </w:p>
        </w:tc>
        <w:tc>
          <w:tcPr>
            <w:tcW w:type="dxa" w:w="37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color w:val="000000"/>
                <w:sz w:val="28"/>
                <w:szCs w:val="28"/>
              </w:rPr>
              <w:t>Педагогический</w:t>
            </w:r>
          </w:p>
          <w:p>
            <w:pPr>
              <w:pStyle w:val="style0"/>
              <w:numPr>
                <w:ilvl w:val="0"/>
                <w:numId w:val="2"/>
              </w:numPr>
              <w:spacing w:after="0" w:before="0" w:line="100" w:lineRule="atLeast"/>
              <w:contextualSpacing w:val="false"/>
            </w:pPr>
            <w:r>
              <w:rPr>
                <w:rFonts w:ascii="Times New Roman" w:cs="Times New Roman" w:hAnsi="Times New Roman"/>
                <w:color w:val="000000"/>
                <w:sz w:val="28"/>
                <w:szCs w:val="28"/>
              </w:rPr>
              <w:t xml:space="preserve">совет «Формирование </w:t>
            </w:r>
          </w:p>
          <w:p>
            <w:pPr>
              <w:pStyle w:val="style0"/>
              <w:numPr>
                <w:ilvl w:val="0"/>
                <w:numId w:val="2"/>
              </w:numPr>
              <w:spacing w:after="0" w:before="0" w:line="100" w:lineRule="atLeast"/>
              <w:contextualSpacing w:val="false"/>
            </w:pPr>
            <w:r>
              <w:rPr>
                <w:rFonts w:ascii="Times New Roman" w:cs="Times New Roman" w:hAnsi="Times New Roman"/>
                <w:color w:val="000000"/>
                <w:sz w:val="28"/>
                <w:szCs w:val="28"/>
              </w:rPr>
              <w:t>умений и навыков смыслового чтения</w:t>
            </w:r>
          </w:p>
          <w:p>
            <w:pPr>
              <w:pStyle w:val="style0"/>
              <w:numPr>
                <w:ilvl w:val="0"/>
                <w:numId w:val="2"/>
              </w:numPr>
              <w:spacing w:after="0" w:before="0" w:line="100" w:lineRule="atLeast"/>
              <w:contextualSpacing w:val="false"/>
            </w:pPr>
            <w:r>
              <w:rPr>
                <w:rFonts w:ascii="Times New Roman" w:cs="Times New Roman" w:hAnsi="Times New Roman"/>
                <w:color w:val="000000"/>
                <w:sz w:val="28"/>
                <w:szCs w:val="28"/>
              </w:rPr>
              <w:t xml:space="preserve">обучающихся как базовой </w:t>
            </w:r>
          </w:p>
          <w:p>
            <w:pPr>
              <w:pStyle w:val="style0"/>
              <w:numPr>
                <w:ilvl w:val="0"/>
                <w:numId w:val="2"/>
              </w:numPr>
              <w:spacing w:after="0" w:before="0" w:line="100" w:lineRule="atLeast"/>
              <w:contextualSpacing w:val="false"/>
            </w:pPr>
            <w:r>
              <w:rPr>
                <w:rFonts w:ascii="Times New Roman" w:cs="Times New Roman" w:hAnsi="Times New Roman"/>
                <w:color w:val="000000"/>
                <w:sz w:val="28"/>
                <w:szCs w:val="28"/>
              </w:rPr>
              <w:t>основы ключевых УУД»</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Разработан комплекс мер по повышению качества формирования читательской грамотности обучающихся</w:t>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Ноябрь 2020</w:t>
            </w:r>
          </w:p>
        </w:tc>
        <w:tc>
          <w:tcPr>
            <w:tcW w:type="dxa" w:w="227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Зам.директора по УВР</w:t>
            </w:r>
          </w:p>
        </w:tc>
      </w:tr>
      <w:tr>
        <w:trPr>
          <w:trHeight w:hRule="atLeast" w:val="1685"/>
          <w:cantSplit w:val="false"/>
        </w:trPr>
        <w:tc>
          <w:tcPr>
            <w:tcW w:type="dxa" w:w="3025"/>
            <w:vMerge w:val="restart"/>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2)Создать условия для повышения квалификации и переподготовки педагогов по развитию компетентностей для работы по реализации ФГОС и сопровождению обучающихся с разными образовательными потребностями.</w:t>
            </w:r>
          </w:p>
          <w:p>
            <w:pPr>
              <w:pStyle w:val="style55"/>
              <w:numPr>
                <w:ilvl w:val="0"/>
                <w:numId w:val="2"/>
              </w:numPr>
              <w:spacing w:after="0" w:before="0" w:line="100" w:lineRule="atLeast"/>
              <w:contextualSpacing w:val="false"/>
            </w:pPr>
            <w:r>
              <w:rPr>
                <w:sz w:val="28"/>
                <w:szCs w:val="28"/>
              </w:rPr>
            </w:r>
          </w:p>
        </w:tc>
        <w:tc>
          <w:tcPr>
            <w:tcW w:type="dxa" w:w="37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color w:val="000000"/>
                <w:sz w:val="28"/>
                <w:szCs w:val="28"/>
              </w:rPr>
              <w:t>Проведение серии внутришкольных обучающих семинаров:</w:t>
            </w:r>
          </w:p>
          <w:p>
            <w:pPr>
              <w:pStyle w:val="style0"/>
              <w:numPr>
                <w:ilvl w:val="0"/>
                <w:numId w:val="2"/>
              </w:numPr>
              <w:spacing w:after="0" w:before="0" w:line="100" w:lineRule="atLeast"/>
              <w:contextualSpacing w:val="false"/>
            </w:pPr>
            <w:r>
              <w:rPr>
                <w:rFonts w:ascii="Times New Roman" w:cs="Times New Roman" w:hAnsi="Times New Roman"/>
                <w:sz w:val="28"/>
                <w:szCs w:val="28"/>
              </w:rPr>
              <w:t>- «Метапредметные результаты обучающихся – залог успешности в обучении»</w:t>
            </w:r>
          </w:p>
          <w:p>
            <w:pPr>
              <w:pStyle w:val="style0"/>
              <w:numPr>
                <w:ilvl w:val="0"/>
                <w:numId w:val="2"/>
              </w:numPr>
              <w:spacing w:after="0" w:before="0" w:line="100" w:lineRule="atLeast"/>
              <w:contextualSpacing w:val="false"/>
            </w:pPr>
            <w:r>
              <w:rPr>
                <w:rFonts w:ascii="Times New Roman" w:cs="Times New Roman" w:hAnsi="Times New Roman"/>
                <w:sz w:val="28"/>
                <w:szCs w:val="28"/>
              </w:rPr>
              <w:t>- «Проблемное обучение в урочной деятельности»</w:t>
            </w:r>
          </w:p>
          <w:p>
            <w:pPr>
              <w:pStyle w:val="style0"/>
              <w:numPr>
                <w:ilvl w:val="0"/>
                <w:numId w:val="2"/>
              </w:numPr>
              <w:spacing w:after="0" w:before="0" w:line="100" w:lineRule="atLeast"/>
              <w:contextualSpacing w:val="false"/>
            </w:pPr>
            <w:r>
              <w:rPr>
                <w:rFonts w:ascii="Times New Roman" w:cs="Times New Roman" w:hAnsi="Times New Roman"/>
                <w:sz w:val="28"/>
                <w:szCs w:val="28"/>
              </w:rPr>
              <w:t>-«Системно-деятельностный подход»</w:t>
            </w:r>
          </w:p>
          <w:p>
            <w:pPr>
              <w:pStyle w:val="style0"/>
              <w:numPr>
                <w:ilvl w:val="0"/>
                <w:numId w:val="2"/>
              </w:numPr>
              <w:spacing w:after="0" w:before="0" w:line="100" w:lineRule="atLeast"/>
              <w:contextualSpacing w:val="false"/>
            </w:pPr>
            <w:r>
              <w:rPr>
                <w:rFonts w:ascii="Times New Roman" w:cs="Times New Roman" w:hAnsi="Times New Roman"/>
                <w:sz w:val="28"/>
                <w:szCs w:val="28"/>
              </w:rPr>
              <w:t>-«Способы совершенствования аналитической культуры учителя»</w:t>
            </w:r>
          </w:p>
          <w:p>
            <w:pPr>
              <w:pStyle w:val="style0"/>
              <w:numPr>
                <w:ilvl w:val="0"/>
                <w:numId w:val="2"/>
              </w:numPr>
              <w:spacing w:after="0" w:before="0" w:line="100" w:lineRule="atLeast"/>
              <w:contextualSpacing w:val="false"/>
            </w:pPr>
            <w:r>
              <w:rPr>
                <w:rFonts w:ascii="Times New Roman" w:cs="Times New Roman" w:hAnsi="Times New Roman"/>
                <w:sz w:val="28"/>
                <w:szCs w:val="28"/>
              </w:rPr>
              <w:t>- «Приемы мотивации учащихся»</w:t>
            </w:r>
          </w:p>
          <w:p>
            <w:pPr>
              <w:pStyle w:val="style0"/>
              <w:numPr>
                <w:ilvl w:val="0"/>
                <w:numId w:val="2"/>
              </w:numPr>
              <w:spacing w:after="0" w:before="0" w:line="100" w:lineRule="atLeast"/>
              <w:contextualSpacing w:val="false"/>
            </w:pPr>
            <w:r>
              <w:rPr>
                <w:rFonts w:ascii="Times New Roman" w:cs="Times New Roman" w:hAnsi="Times New Roman"/>
                <w:sz w:val="28"/>
                <w:szCs w:val="28"/>
              </w:rPr>
              <w:t>- «Система оценивания урока»</w:t>
            </w:r>
          </w:p>
          <w:p>
            <w:pPr>
              <w:pStyle w:val="style55"/>
              <w:numPr>
                <w:ilvl w:val="0"/>
                <w:numId w:val="2"/>
              </w:numPr>
              <w:spacing w:after="0" w:before="0" w:line="100" w:lineRule="atLeast"/>
              <w:contextualSpacing w:val="false"/>
            </w:pPr>
            <w:r>
              <w:rPr>
                <w:color w:val="00000A"/>
                <w:sz w:val="28"/>
                <w:szCs w:val="28"/>
              </w:rPr>
              <w:t>- «Организация учебной деятельности учащихся»</w:t>
            </w:r>
          </w:p>
          <w:p>
            <w:pPr>
              <w:pStyle w:val="style1"/>
              <w:numPr>
                <w:ilvl w:val="0"/>
                <w:numId w:val="2"/>
              </w:numPr>
              <w:spacing w:after="0" w:before="0" w:line="100" w:lineRule="atLeast"/>
              <w:contextualSpacing w:val="false"/>
            </w:pPr>
            <w:r>
              <w:rPr>
                <w:rFonts w:ascii="Times New Roman" w:cs="" w:hAnsi="Times New Roman"/>
                <w:b w:val="false"/>
                <w:bCs w:val="false"/>
                <w:color w:val="00000A"/>
              </w:rPr>
              <w:t>- «Методы и приемы формирующего оценивания»</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 xml:space="preserve">Составлен и реализуется  план проведения внутришкольных семинаров </w:t>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 xml:space="preserve">По графику </w:t>
            </w:r>
          </w:p>
        </w:tc>
        <w:tc>
          <w:tcPr>
            <w:tcW w:type="dxa" w:w="227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Зам.директора по УВР</w:t>
            </w:r>
          </w:p>
        </w:tc>
      </w:tr>
      <w:tr>
        <w:trPr>
          <w:trHeight w:hRule="atLeast" w:val="419"/>
          <w:cantSplit w:val="false"/>
        </w:trPr>
        <w:tc>
          <w:tcPr>
            <w:tcW w:type="dxa" w:w="3025"/>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r>
          </w:p>
        </w:tc>
        <w:tc>
          <w:tcPr>
            <w:tcW w:type="dxa" w:w="37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5"/>
              <w:numPr>
                <w:ilvl w:val="0"/>
                <w:numId w:val="2"/>
              </w:numPr>
              <w:spacing w:after="0" w:before="0" w:line="100" w:lineRule="atLeast"/>
              <w:contextualSpacing w:val="false"/>
            </w:pPr>
            <w:r>
              <w:rPr>
                <w:sz w:val="28"/>
                <w:szCs w:val="28"/>
              </w:rPr>
              <w:t>Обучение на курсах повышения квалификации, в том числе дистанционных</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100% учителей своевременно проходят курсы</w:t>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по графику</w:t>
            </w:r>
          </w:p>
        </w:tc>
        <w:tc>
          <w:tcPr>
            <w:tcW w:type="dxa" w:w="227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администрация</w:t>
            </w:r>
          </w:p>
        </w:tc>
      </w:tr>
      <w:tr>
        <w:trPr>
          <w:trHeight w:hRule="atLeast" w:val="2592"/>
          <w:cantSplit w:val="false"/>
        </w:trPr>
        <w:tc>
          <w:tcPr>
            <w:tcW w:type="dxa" w:w="3025"/>
            <w:vMerge w:val="restart"/>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5"/>
              <w:numPr>
                <w:ilvl w:val="0"/>
                <w:numId w:val="2"/>
              </w:numPr>
              <w:spacing w:after="0" w:before="0" w:line="100" w:lineRule="atLeast"/>
              <w:contextualSpacing w:val="false"/>
            </w:pPr>
            <w:r>
              <w:rPr>
                <w:rFonts w:eastAsia="Calibri"/>
                <w:sz w:val="28"/>
                <w:szCs w:val="28"/>
              </w:rPr>
              <w:t>3)</w:t>
            </w:r>
            <w:r>
              <w:rPr>
                <w:color w:val="00000A"/>
                <w:sz w:val="28"/>
                <w:szCs w:val="28"/>
              </w:rPr>
              <w:t>Вовлечь педагогических работников в инновационную деятельность и участие в конкурсах профессионального мастерства.</w:t>
            </w:r>
          </w:p>
          <w:p>
            <w:pPr>
              <w:pStyle w:val="style0"/>
              <w:numPr>
                <w:ilvl w:val="0"/>
                <w:numId w:val="2"/>
              </w:numPr>
              <w:spacing w:after="0" w:before="0" w:line="100" w:lineRule="atLeast"/>
              <w:contextualSpacing w:val="false"/>
            </w:pPr>
            <w:r>
              <w:rPr>
                <w:rFonts w:ascii="Times New Roman" w:cs="Times New Roman" w:hAnsi="Times New Roman"/>
                <w:sz w:val="28"/>
                <w:szCs w:val="28"/>
              </w:rPr>
            </w:r>
          </w:p>
        </w:tc>
        <w:tc>
          <w:tcPr>
            <w:tcW w:type="dxa" w:w="37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Тематические методические дни (недели, декады) - открытые уроки, мастер-классы, внеклассные мероприятия для обмена опытом</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both"/>
            </w:pPr>
            <w:r>
              <w:rPr>
                <w:rFonts w:ascii="Times New Roman" w:cs="Times New Roman" w:hAnsi="Times New Roman"/>
                <w:sz w:val="28"/>
                <w:szCs w:val="28"/>
              </w:rPr>
              <w:t>100% педагогов проводят открытые уроки, мастер-классы, внеклассные мероприятия и участвуют в анализе проведенных мероприятий</w:t>
            </w:r>
          </w:p>
          <w:p>
            <w:pPr>
              <w:pStyle w:val="style0"/>
              <w:numPr>
                <w:ilvl w:val="0"/>
                <w:numId w:val="2"/>
              </w:numPr>
              <w:spacing w:after="0" w:before="0" w:line="100" w:lineRule="atLeast"/>
              <w:contextualSpacing w:val="false"/>
            </w:pPr>
            <w:r>
              <w:rPr>
                <w:rFonts w:ascii="Times New Roman" w:cs="Times New Roman" w:hAnsi="Times New Roman"/>
                <w:sz w:val="28"/>
                <w:szCs w:val="28"/>
              </w:rPr>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Ежегодно</w:t>
            </w:r>
          </w:p>
        </w:tc>
        <w:tc>
          <w:tcPr>
            <w:tcW w:type="dxa" w:w="227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Руководители МО, зам.директора по УВР</w:t>
            </w:r>
          </w:p>
        </w:tc>
      </w:tr>
      <w:tr>
        <w:trPr>
          <w:trHeight w:hRule="atLeast" w:val="294"/>
          <w:cantSplit w:val="false"/>
        </w:trPr>
        <w:tc>
          <w:tcPr>
            <w:tcW w:type="dxa" w:w="3025"/>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r>
          </w:p>
        </w:tc>
        <w:tc>
          <w:tcPr>
            <w:tcW w:type="dxa" w:w="37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Участие в муниципальном конкурсе «Учитель года»</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1 учитель ежегодно принимает участие в муниципальном конкурсе</w:t>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ежегодно</w:t>
            </w:r>
          </w:p>
        </w:tc>
        <w:tc>
          <w:tcPr>
            <w:tcW w:type="dxa" w:w="227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администрация</w:t>
            </w:r>
          </w:p>
        </w:tc>
      </w:tr>
      <w:tr>
        <w:trPr>
          <w:trHeight w:hRule="atLeast" w:val="294"/>
          <w:cantSplit w:val="false"/>
        </w:trPr>
        <w:tc>
          <w:tcPr>
            <w:tcW w:type="dxa" w:w="3025"/>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r>
          </w:p>
        </w:tc>
        <w:tc>
          <w:tcPr>
            <w:tcW w:type="dxa" w:w="374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Распространение эффективного опыта учителей через семинары, конференции, размещения материалов в сборниках, на образовательных сайтах</w:t>
            </w:r>
          </w:p>
        </w:tc>
        <w:tc>
          <w:tcPr>
            <w:tcW w:type="dxa" w:w="35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70% учителей распространяют опыт работы, имеют публикации</w:t>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2019-2020</w:t>
            </w:r>
          </w:p>
        </w:tc>
        <w:tc>
          <w:tcPr>
            <w:tcW w:type="dxa" w:w="227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Учителя-предметники</w:t>
            </w:r>
          </w:p>
        </w:tc>
      </w:tr>
    </w:tbl>
    <w:p>
      <w:pPr>
        <w:pStyle w:val="style0"/>
        <w:numPr>
          <w:ilvl w:val="0"/>
          <w:numId w:val="2"/>
        </w:numPr>
        <w:spacing w:after="0" w:before="0"/>
        <w:contextualSpacing w:val="false"/>
      </w:pPr>
      <w:r>
        <w:rPr>
          <w:rFonts w:ascii="Times New Roman" w:cs="Times New Roman" w:hAnsi="Times New Roman"/>
          <w:sz w:val="28"/>
          <w:szCs w:val="28"/>
        </w:rPr>
      </w:r>
    </w:p>
    <w:p>
      <w:pPr>
        <w:pStyle w:val="style0"/>
        <w:numPr>
          <w:ilvl w:val="0"/>
          <w:numId w:val="2"/>
        </w:numPr>
        <w:spacing w:after="0" w:before="0"/>
        <w:contextualSpacing w:val="false"/>
      </w:pPr>
      <w:r>
        <w:rPr>
          <w:rFonts w:ascii="Times New Roman" w:cs="Times New Roman" w:hAnsi="Times New Roman"/>
          <w:b/>
          <w:sz w:val="28"/>
          <w:szCs w:val="28"/>
        </w:rPr>
        <w:t>Направление 3</w:t>
      </w:r>
      <w:r>
        <w:rPr>
          <w:rFonts w:ascii="Times New Roman" w:cs="Times New Roman" w:hAnsi="Times New Roman"/>
          <w:sz w:val="28"/>
          <w:szCs w:val="28"/>
        </w:rPr>
        <w:t>. Сотрудничество с родителями и общественностью</w:t>
      </w:r>
    </w:p>
    <w:p>
      <w:pPr>
        <w:pStyle w:val="style0"/>
        <w:numPr>
          <w:ilvl w:val="0"/>
          <w:numId w:val="2"/>
        </w:numPr>
        <w:spacing w:after="0" w:before="0"/>
        <w:contextualSpacing w:val="false"/>
      </w:pPr>
      <w:r>
        <w:rPr>
          <w:rFonts w:ascii="Times New Roman" w:cs="Times New Roman" w:hAnsi="Times New Roman"/>
          <w:b/>
          <w:sz w:val="28"/>
          <w:szCs w:val="28"/>
        </w:rPr>
        <w:t>Цель</w:t>
      </w:r>
      <w:r>
        <w:rPr>
          <w:rFonts w:ascii="Times New Roman" w:cs="Times New Roman" w:hAnsi="Times New Roman"/>
          <w:sz w:val="28"/>
          <w:szCs w:val="28"/>
        </w:rPr>
        <w:t xml:space="preserve">- </w:t>
      </w:r>
      <w:r>
        <w:rPr>
          <w:rFonts w:ascii="Times New Roman" w:cs="Times New Roman" w:hAnsi="Times New Roman"/>
          <w:b/>
          <w:sz w:val="28"/>
          <w:szCs w:val="28"/>
        </w:rPr>
        <w:t>создание условий для благоприятного взаимодействия всех участников учебно-воспитательного процесса: детей, родителей, педагогов, социальных партнёров.</w:t>
      </w:r>
    </w:p>
    <w:p>
      <w:pPr>
        <w:pStyle w:val="style0"/>
        <w:numPr>
          <w:ilvl w:val="0"/>
          <w:numId w:val="2"/>
        </w:numPr>
        <w:spacing w:after="0" w:before="0"/>
        <w:contextualSpacing w:val="false"/>
      </w:pPr>
      <w:r>
        <w:rPr>
          <w:rFonts w:ascii="Times New Roman" w:cs="Times New Roman" w:hAnsi="Times New Roman"/>
          <w:sz w:val="28"/>
          <w:szCs w:val="28"/>
        </w:rPr>
        <w:t>З</w:t>
      </w:r>
      <w:r>
        <w:rPr>
          <w:rFonts w:ascii="Times New Roman" w:cs="Times New Roman" w:hAnsi="Times New Roman"/>
          <w:b/>
          <w:sz w:val="28"/>
          <w:szCs w:val="28"/>
        </w:rPr>
        <w:t>адачи</w:t>
      </w:r>
    </w:p>
    <w:p>
      <w:pPr>
        <w:pStyle w:val="style0"/>
        <w:numPr>
          <w:ilvl w:val="0"/>
          <w:numId w:val="2"/>
        </w:numPr>
        <w:spacing w:after="0" w:before="0"/>
        <w:contextualSpacing w:val="false"/>
      </w:pPr>
      <w:r>
        <w:rPr>
          <w:rFonts w:ascii="Times New Roman" w:cs="Times New Roman" w:hAnsi="Times New Roman"/>
          <w:sz w:val="28"/>
          <w:szCs w:val="28"/>
        </w:rPr>
        <w:t>1) Использовать инновационные формы работы с родителями для повышения их общей и педагогической культуры, мотивации на высокие образовательные результаты школьников,  вовлечение к участию в учебно-воспитательном процессе класса и школы.</w:t>
      </w:r>
    </w:p>
    <w:p>
      <w:pPr>
        <w:pStyle w:val="style55"/>
        <w:numPr>
          <w:ilvl w:val="0"/>
          <w:numId w:val="2"/>
        </w:numPr>
        <w:spacing w:line="276" w:lineRule="auto"/>
      </w:pPr>
      <w:r>
        <w:rPr>
          <w:sz w:val="28"/>
          <w:szCs w:val="28"/>
        </w:rPr>
        <w:t xml:space="preserve">2) </w:t>
      </w:r>
      <w:r>
        <w:rPr>
          <w:color w:val="00000A"/>
          <w:sz w:val="28"/>
          <w:szCs w:val="28"/>
        </w:rPr>
        <w:t xml:space="preserve">Развивать социальное партнёрство </w:t>
      </w:r>
      <w:r>
        <w:rPr>
          <w:sz w:val="28"/>
          <w:szCs w:val="28"/>
        </w:rPr>
        <w:t>(библиотеки, музеи, СМИ, органы исполнительной власти, общественные организации), взаимодействие с родительской общественностью.</w:t>
      </w:r>
    </w:p>
    <w:p>
      <w:pPr>
        <w:pStyle w:val="style0"/>
        <w:numPr>
          <w:ilvl w:val="0"/>
          <w:numId w:val="2"/>
        </w:numPr>
        <w:spacing w:after="0" w:before="0"/>
        <w:contextualSpacing w:val="false"/>
      </w:pPr>
      <w:r>
        <w:rPr>
          <w:rFonts w:ascii="Times New Roman" w:cs="Times New Roman" w:hAnsi="Times New Roman"/>
          <w:sz w:val="28"/>
          <w:szCs w:val="28"/>
        </w:rPr>
        <w:t>3) Популяризировать достижения учащихся и их семей.</w:t>
      </w:r>
    </w:p>
    <w:p>
      <w:pPr>
        <w:pStyle w:val="style0"/>
        <w:numPr>
          <w:ilvl w:val="0"/>
          <w:numId w:val="2"/>
        </w:numPr>
        <w:spacing w:after="0" w:before="0"/>
        <w:contextualSpacing w:val="false"/>
      </w:pPr>
      <w:r>
        <w:rPr>
          <w:rFonts w:ascii="Times New Roman" w:cs="Times New Roman" w:hAnsi="Times New Roman"/>
          <w:b/>
          <w:sz w:val="28"/>
          <w:szCs w:val="28"/>
        </w:rPr>
        <w:t>Планируемые результаты</w:t>
      </w:r>
    </w:p>
    <w:p>
      <w:pPr>
        <w:pStyle w:val="style54"/>
        <w:numPr>
          <w:ilvl w:val="0"/>
          <w:numId w:val="5"/>
        </w:numPr>
        <w:spacing w:after="0" w:before="0"/>
        <w:ind w:hanging="284" w:left="284" w:right="0"/>
        <w:contextualSpacing/>
        <w:jc w:val="both"/>
      </w:pPr>
      <w:r>
        <w:rPr>
          <w:rFonts w:ascii="Times New Roman" w:cs="Times New Roman" w:hAnsi="Times New Roman"/>
          <w:sz w:val="28"/>
          <w:szCs w:val="28"/>
        </w:rPr>
        <w:t>Усиление ответственности родителей и их роли в достижении результативности обучения, участие в жизни школы.</w:t>
      </w:r>
    </w:p>
    <w:p>
      <w:pPr>
        <w:pStyle w:val="style54"/>
        <w:numPr>
          <w:ilvl w:val="0"/>
          <w:numId w:val="5"/>
        </w:numPr>
        <w:spacing w:after="0" w:before="0"/>
        <w:ind w:hanging="284" w:left="284" w:right="0"/>
        <w:contextualSpacing/>
      </w:pPr>
      <w:r>
        <w:rPr>
          <w:rFonts w:ascii="Times New Roman" w:cs="Times New Roman" w:hAnsi="Times New Roman"/>
          <w:sz w:val="28"/>
          <w:szCs w:val="28"/>
        </w:rPr>
        <w:t>Повышение качества проведения совместных мероприятий для детей и родителей.</w:t>
      </w:r>
    </w:p>
    <w:p>
      <w:pPr>
        <w:pStyle w:val="style0"/>
        <w:numPr>
          <w:ilvl w:val="0"/>
          <w:numId w:val="2"/>
        </w:numPr>
        <w:spacing w:after="0" w:before="0"/>
        <w:contextualSpacing w:val="false"/>
      </w:pPr>
      <w:r>
        <w:rPr>
          <w:rFonts w:ascii="Times New Roman" w:cs="Times New Roman" w:hAnsi="Times New Roman"/>
          <w:b/>
          <w:sz w:val="28"/>
          <w:szCs w:val="28"/>
        </w:rPr>
      </w:r>
    </w:p>
    <w:p>
      <w:pPr>
        <w:pStyle w:val="style0"/>
        <w:numPr>
          <w:ilvl w:val="0"/>
          <w:numId w:val="2"/>
        </w:numPr>
        <w:spacing w:after="0" w:before="0"/>
        <w:contextualSpacing w:val="false"/>
        <w:jc w:val="center"/>
      </w:pPr>
      <w:r>
        <w:rPr>
          <w:rFonts w:ascii="Times New Roman" w:cs="Times New Roman" w:hAnsi="Times New Roman"/>
          <w:b/>
          <w:sz w:val="28"/>
          <w:szCs w:val="28"/>
        </w:rPr>
        <w:t>План реализации</w:t>
      </w:r>
    </w:p>
    <w:tbl>
      <w:tblPr>
        <w:jc w:val="left"/>
        <w:tblInd w:type="dxa" w:w="-33"/>
        <w:tblBorders>
          <w:top w:color="000001" w:space="0" w:sz="4" w:val="single"/>
          <w:left w:color="000001" w:space="0" w:sz="4" w:val="single"/>
          <w:bottom w:color="000001" w:space="0" w:sz="4" w:val="single"/>
          <w:right w:color="000001" w:space="0" w:sz="4" w:val="single"/>
        </w:tblBorders>
      </w:tblPr>
      <w:tblGrid>
        <w:gridCol w:w="3389"/>
        <w:gridCol w:w="3305"/>
        <w:gridCol w:w="3542"/>
        <w:gridCol w:w="1842"/>
        <w:gridCol w:w="2279"/>
      </w:tblGrid>
      <w:tr>
        <w:trPr>
          <w:trHeight w:hRule="atLeast" w:val="490"/>
          <w:cantSplit w:val="false"/>
        </w:trPr>
        <w:tc>
          <w:tcPr>
            <w:tcW w:type="dxa" w:w="338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Задачи</w:t>
            </w:r>
          </w:p>
        </w:tc>
        <w:tc>
          <w:tcPr>
            <w:tcW w:type="dxa" w:w="330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Мероприятия</w:t>
            </w:r>
          </w:p>
        </w:tc>
        <w:tc>
          <w:tcPr>
            <w:tcW w:type="dxa" w:w="35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Планируемый результат</w:t>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Сроки</w:t>
            </w:r>
          </w:p>
        </w:tc>
        <w:tc>
          <w:tcPr>
            <w:tcW w:type="dxa" w:w="227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Ответственные</w:t>
            </w:r>
          </w:p>
        </w:tc>
      </w:tr>
      <w:tr>
        <w:trPr>
          <w:trHeight w:hRule="atLeast" w:val="650"/>
          <w:cantSplit w:val="false"/>
        </w:trPr>
        <w:tc>
          <w:tcPr>
            <w:tcW w:type="dxa" w:w="338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 xml:space="preserve">1) Использовать инновационные формы работы с родителями для повышения их общей и педагогической культуры, мотивации на высокие образовательные результаты школьников, </w:t>
            </w:r>
          </w:p>
          <w:p>
            <w:pPr>
              <w:pStyle w:val="style0"/>
              <w:numPr>
                <w:ilvl w:val="0"/>
                <w:numId w:val="2"/>
              </w:numPr>
              <w:spacing w:after="0" w:before="0" w:line="100" w:lineRule="atLeast"/>
              <w:contextualSpacing w:val="false"/>
            </w:pPr>
            <w:r>
              <w:rPr>
                <w:rFonts w:ascii="Times New Roman" w:cs="Times New Roman" w:hAnsi="Times New Roman"/>
                <w:sz w:val="28"/>
                <w:szCs w:val="28"/>
              </w:rPr>
              <w:t>вовлечение к участию в учебно-воспитательном процессе класса и школы.</w:t>
            </w:r>
          </w:p>
          <w:p>
            <w:pPr>
              <w:pStyle w:val="style0"/>
              <w:numPr>
                <w:ilvl w:val="0"/>
                <w:numId w:val="2"/>
              </w:numPr>
              <w:spacing w:after="0" w:before="0" w:line="100" w:lineRule="atLeast"/>
              <w:contextualSpacing w:val="false"/>
            </w:pPr>
            <w:r>
              <w:rPr>
                <w:rFonts w:ascii="Times New Roman" w:cs="Times New Roman" w:hAnsi="Times New Roman"/>
                <w:sz w:val="28"/>
                <w:szCs w:val="28"/>
              </w:rPr>
            </w:r>
          </w:p>
        </w:tc>
        <w:tc>
          <w:tcPr>
            <w:tcW w:type="dxa" w:w="330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Реализация  интерактивной программы семейного отдыха (традиционные внеклассные мероприятия) - «Мама, папа, я – спортивная семья», активное участие родителей в мероприятиях школы, турслетах, посещение родительских собраний</w:t>
            </w:r>
          </w:p>
        </w:tc>
        <w:tc>
          <w:tcPr>
            <w:tcW w:type="dxa" w:w="35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both"/>
            </w:pPr>
            <w:r>
              <w:rPr>
                <w:rFonts w:ascii="Times New Roman" w:cs="Times New Roman" w:hAnsi="Times New Roman"/>
                <w:sz w:val="28"/>
                <w:szCs w:val="28"/>
              </w:rPr>
              <w:t>Позитивная динамика количества родителей, заинтересованных в обучении и воспитании своего ребёнка.</w:t>
            </w:r>
          </w:p>
          <w:p>
            <w:pPr>
              <w:pStyle w:val="style0"/>
              <w:numPr>
                <w:ilvl w:val="0"/>
                <w:numId w:val="2"/>
              </w:numPr>
              <w:spacing w:after="0" w:before="0" w:line="100" w:lineRule="atLeast"/>
              <w:contextualSpacing w:val="false"/>
            </w:pPr>
            <w:r>
              <w:rPr>
                <w:rFonts w:ascii="Times New Roman" w:cs="Times New Roman" w:hAnsi="Times New Roman"/>
                <w:sz w:val="28"/>
                <w:szCs w:val="28"/>
              </w:rPr>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ежегодно</w:t>
            </w:r>
          </w:p>
        </w:tc>
        <w:tc>
          <w:tcPr>
            <w:tcW w:type="dxa" w:w="227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Классные руководители</w:t>
            </w:r>
          </w:p>
        </w:tc>
      </w:tr>
      <w:tr>
        <w:trPr>
          <w:trHeight w:hRule="atLeast" w:val="3332"/>
          <w:cantSplit w:val="false"/>
        </w:trPr>
        <w:tc>
          <w:tcPr>
            <w:tcW w:type="dxa" w:w="338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55"/>
              <w:numPr>
                <w:ilvl w:val="0"/>
                <w:numId w:val="2"/>
              </w:numPr>
              <w:spacing w:after="0" w:before="0" w:line="100" w:lineRule="atLeast"/>
              <w:contextualSpacing w:val="false"/>
            </w:pPr>
            <w:r>
              <w:rPr>
                <w:color w:val="00000A"/>
                <w:sz w:val="28"/>
                <w:szCs w:val="28"/>
              </w:rPr>
              <w:t xml:space="preserve">2) Развивать социальное партнёрство </w:t>
            </w:r>
            <w:r>
              <w:rPr>
                <w:sz w:val="28"/>
                <w:szCs w:val="28"/>
              </w:rPr>
              <w:t>(библиотеки, музеи, СМИ, органы исполнительной власти, общественные организации),</w:t>
            </w:r>
          </w:p>
          <w:p>
            <w:pPr>
              <w:pStyle w:val="style0"/>
              <w:numPr>
                <w:ilvl w:val="0"/>
                <w:numId w:val="2"/>
              </w:numPr>
              <w:spacing w:after="0" w:before="0" w:line="100" w:lineRule="atLeast"/>
              <w:contextualSpacing w:val="false"/>
            </w:pPr>
            <w:r>
              <w:rPr>
                <w:rFonts w:ascii="Times New Roman" w:cs="Times New Roman" w:hAnsi="Times New Roman"/>
                <w:sz w:val="28"/>
                <w:szCs w:val="28"/>
              </w:rPr>
              <w:t>взаимодействие с родительской общественностью.</w:t>
            </w:r>
          </w:p>
        </w:tc>
        <w:tc>
          <w:tcPr>
            <w:tcW w:type="dxa" w:w="330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Родительские конференции, тренинги, ринги, вечера (активизация работы родительского самоуправления через родительский комитет)</w:t>
            </w:r>
          </w:p>
        </w:tc>
        <w:tc>
          <w:tcPr>
            <w:tcW w:type="dxa" w:w="35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Родители, социальные партнёры, педагогический коллектив включены  в коллективное планирование деятельности образовательного учреждения</w:t>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2 -3 раза в год</w:t>
            </w:r>
          </w:p>
        </w:tc>
        <w:tc>
          <w:tcPr>
            <w:tcW w:type="dxa" w:w="227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администрация</w:t>
            </w:r>
          </w:p>
        </w:tc>
      </w:tr>
      <w:tr>
        <w:trPr>
          <w:trHeight w:hRule="atLeast" w:val="1184"/>
          <w:cantSplit w:val="false"/>
        </w:trPr>
        <w:tc>
          <w:tcPr>
            <w:tcW w:type="dxa" w:w="3389"/>
            <w:vMerge w:val="restart"/>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3) Популяризировать достижения учащихся и их семей.</w:t>
            </w:r>
          </w:p>
          <w:p>
            <w:pPr>
              <w:pStyle w:val="style0"/>
              <w:numPr>
                <w:ilvl w:val="0"/>
                <w:numId w:val="2"/>
              </w:numPr>
              <w:spacing w:after="0" w:before="0" w:line="100" w:lineRule="atLeast"/>
              <w:contextualSpacing w:val="false"/>
            </w:pPr>
            <w:r>
              <w:rPr>
                <w:rFonts w:ascii="Times New Roman" w:cs="Times New Roman" w:hAnsi="Times New Roman"/>
                <w:sz w:val="28"/>
                <w:szCs w:val="28"/>
              </w:rPr>
            </w:r>
          </w:p>
        </w:tc>
        <w:tc>
          <w:tcPr>
            <w:tcW w:type="dxa" w:w="330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Чествование лучших семей (награждение родителей за поддержку и помощь в обучении ребенка)</w:t>
            </w:r>
          </w:p>
        </w:tc>
        <w:tc>
          <w:tcPr>
            <w:tcW w:type="dxa" w:w="35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Вручение грамот, благодарностей</w:t>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1-2 раза в год</w:t>
            </w:r>
          </w:p>
        </w:tc>
        <w:tc>
          <w:tcPr>
            <w:tcW w:type="dxa" w:w="227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администрация</w:t>
            </w:r>
          </w:p>
        </w:tc>
      </w:tr>
      <w:tr>
        <w:trPr>
          <w:trHeight w:hRule="atLeast" w:val="743"/>
          <w:cantSplit w:val="false"/>
        </w:trPr>
        <w:tc>
          <w:tcPr>
            <w:tcW w:type="dxa" w:w="3389"/>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r>
          </w:p>
        </w:tc>
        <w:tc>
          <w:tcPr>
            <w:tcW w:type="dxa" w:w="3305"/>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Освещение в местной прессе, на школьном  сайте достижений педагогов и учащихся школы</w:t>
            </w:r>
          </w:p>
        </w:tc>
        <w:tc>
          <w:tcPr>
            <w:tcW w:type="dxa" w:w="35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Сформирована объективная информация о достижениях педагогов и учащихся, о деятельности школы</w:t>
            </w:r>
          </w:p>
        </w:tc>
        <w:tc>
          <w:tcPr>
            <w:tcW w:type="dxa" w:w="184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не реже 1 раза в четверть</w:t>
            </w:r>
          </w:p>
          <w:p>
            <w:pPr>
              <w:pStyle w:val="style0"/>
              <w:numPr>
                <w:ilvl w:val="0"/>
                <w:numId w:val="2"/>
              </w:numPr>
              <w:spacing w:after="0" w:before="0" w:line="100" w:lineRule="atLeast"/>
              <w:contextualSpacing w:val="false"/>
            </w:pPr>
            <w:r>
              <w:rPr>
                <w:rFonts w:ascii="Times New Roman" w:cs="Times New Roman" w:hAnsi="Times New Roman"/>
                <w:sz w:val="28"/>
                <w:szCs w:val="28"/>
              </w:rPr>
            </w:r>
          </w:p>
        </w:tc>
        <w:tc>
          <w:tcPr>
            <w:tcW w:type="dxa" w:w="2279"/>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администрация</w:t>
            </w:r>
          </w:p>
        </w:tc>
      </w:tr>
    </w:tbl>
    <w:p>
      <w:pPr>
        <w:pStyle w:val="style0"/>
        <w:numPr>
          <w:ilvl w:val="0"/>
          <w:numId w:val="2"/>
        </w:numPr>
        <w:spacing w:after="0" w:before="0"/>
        <w:contextualSpacing w:val="false"/>
      </w:pPr>
      <w:r>
        <w:rPr>
          <w:rFonts w:ascii="Times New Roman" w:cs="Times New Roman" w:hAnsi="Times New Roman"/>
          <w:sz w:val="28"/>
          <w:szCs w:val="28"/>
        </w:rPr>
      </w:r>
    </w:p>
    <w:p>
      <w:pPr>
        <w:pStyle w:val="style72"/>
        <w:numPr>
          <w:ilvl w:val="0"/>
          <w:numId w:val="2"/>
        </w:numPr>
        <w:shd w:fill="FFFFFF" w:val="clear"/>
        <w:tabs>
          <w:tab w:leader="none" w:pos="870" w:val="left"/>
        </w:tabs>
        <w:spacing w:after="0" w:before="0" w:line="276" w:lineRule="auto"/>
        <w:ind w:hanging="0" w:left="0" w:right="0"/>
        <w:contextualSpacing w:val="false"/>
        <w:jc w:val="center"/>
      </w:pPr>
      <w:r>
        <w:rPr>
          <w:rStyle w:val="style32"/>
          <w:rFonts w:cs=""/>
          <w:b/>
          <w:sz w:val="28"/>
          <w:szCs w:val="28"/>
        </w:rPr>
        <w:t>6. Ожидаемые результаты реализации Программы</w:t>
      </w:r>
    </w:p>
    <w:p>
      <w:pPr>
        <w:pStyle w:val="style0"/>
        <w:numPr>
          <w:ilvl w:val="0"/>
          <w:numId w:val="2"/>
        </w:numPr>
        <w:spacing w:after="0" w:before="0"/>
        <w:contextualSpacing w:val="false"/>
        <w:jc w:val="center"/>
      </w:pPr>
      <w:r>
        <w:rPr/>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2630"/>
        <w:gridCol w:w="2970"/>
        <w:gridCol w:w="1341"/>
        <w:gridCol w:w="1354"/>
        <w:gridCol w:w="1402"/>
      </w:tblGrid>
      <w:tr>
        <w:trPr>
          <w:tblHeader w:val="true"/>
          <w:cantSplit w:val="false"/>
        </w:trPr>
        <w:tc>
          <w:tcPr>
            <w:tcW w:type="dxa" w:w="263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Показатели</w:t>
            </w:r>
          </w:p>
        </w:tc>
        <w:tc>
          <w:tcPr>
            <w:tcW w:type="dxa" w:w="297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 xml:space="preserve">Значение </w:t>
            </w:r>
          </w:p>
          <w:p>
            <w:pPr>
              <w:pStyle w:val="style0"/>
              <w:numPr>
                <w:ilvl w:val="0"/>
                <w:numId w:val="2"/>
              </w:numPr>
              <w:spacing w:after="0" w:before="0" w:line="100" w:lineRule="atLeast"/>
              <w:contextualSpacing w:val="false"/>
              <w:jc w:val="center"/>
            </w:pPr>
            <w:r>
              <w:rPr>
                <w:rStyle w:val="style32"/>
                <w:rFonts w:cs="Calibri"/>
                <w:sz w:val="28"/>
                <w:szCs w:val="28"/>
              </w:rPr>
              <w:t>показателя</w:t>
            </w:r>
          </w:p>
        </w:tc>
        <w:tc>
          <w:tcPr>
            <w:tcW w:type="dxa" w:w="13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 xml:space="preserve">Целевое </w:t>
            </w:r>
          </w:p>
          <w:p>
            <w:pPr>
              <w:pStyle w:val="style0"/>
              <w:numPr>
                <w:ilvl w:val="0"/>
                <w:numId w:val="2"/>
              </w:numPr>
              <w:spacing w:after="0" w:before="0" w:line="100" w:lineRule="atLeast"/>
              <w:contextualSpacing w:val="false"/>
              <w:jc w:val="center"/>
            </w:pPr>
            <w:r>
              <w:rPr>
                <w:rStyle w:val="style32"/>
                <w:rFonts w:cs="Calibri"/>
                <w:sz w:val="28"/>
                <w:szCs w:val="28"/>
              </w:rPr>
              <w:t>значение (2021 г.)</w:t>
            </w:r>
          </w:p>
        </w:tc>
        <w:tc>
          <w:tcPr>
            <w:tcW w:type="dxa" w:w="13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 xml:space="preserve">Целевое </w:t>
            </w:r>
          </w:p>
          <w:p>
            <w:pPr>
              <w:pStyle w:val="style0"/>
              <w:numPr>
                <w:ilvl w:val="0"/>
                <w:numId w:val="2"/>
              </w:numPr>
              <w:spacing w:after="0" w:before="0" w:line="100" w:lineRule="atLeast"/>
              <w:contextualSpacing w:val="false"/>
              <w:jc w:val="center"/>
            </w:pPr>
            <w:r>
              <w:rPr>
                <w:rStyle w:val="style32"/>
                <w:rFonts w:cs="Calibri"/>
                <w:sz w:val="28"/>
                <w:szCs w:val="28"/>
              </w:rPr>
              <w:t>значение (2022 г.)</w:t>
            </w:r>
          </w:p>
        </w:tc>
        <w:tc>
          <w:tcPr>
            <w:tcW w:type="dxa" w:w="1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 xml:space="preserve">Целевое </w:t>
            </w:r>
          </w:p>
          <w:p>
            <w:pPr>
              <w:pStyle w:val="style0"/>
              <w:numPr>
                <w:ilvl w:val="0"/>
                <w:numId w:val="2"/>
              </w:numPr>
              <w:spacing w:after="0" w:before="0" w:line="100" w:lineRule="atLeast"/>
              <w:contextualSpacing w:val="false"/>
              <w:jc w:val="center"/>
            </w:pPr>
            <w:r>
              <w:rPr>
                <w:rStyle w:val="style32"/>
                <w:rFonts w:cs="Calibri"/>
                <w:sz w:val="28"/>
                <w:szCs w:val="28"/>
              </w:rPr>
              <w:t>значение (2023 г.)</w:t>
            </w:r>
          </w:p>
        </w:tc>
      </w:tr>
      <w:tr>
        <w:trPr>
          <w:cantSplit w:val="false"/>
        </w:trPr>
        <w:tc>
          <w:tcPr>
            <w:tcW w:type="dxa" w:w="2630"/>
            <w:vMerge w:val="restart"/>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hAnsi="Times New Roman"/>
                <w:sz w:val="28"/>
                <w:szCs w:val="28"/>
              </w:rPr>
              <w:t>Повышение качества образования и уровня образовательных результатов учащихся, подтвержденных независимыми формами аттестации</w:t>
            </w:r>
          </w:p>
        </w:tc>
        <w:tc>
          <w:tcPr>
            <w:tcW w:type="dxa" w:w="2970"/>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left"/>
            </w:pPr>
            <w:r>
              <w:rPr>
                <w:rFonts w:eastAsia="Calibri"/>
                <w:color w:val="00000A"/>
                <w:sz w:val="28"/>
                <w:szCs w:val="28"/>
                <w:lang w:eastAsia="en-US"/>
              </w:rPr>
              <w:t>Средний балл ОГЭ</w:t>
            </w:r>
          </w:p>
        </w:tc>
        <w:tc>
          <w:tcPr>
            <w:tcW w:type="dxa" w:w="4097"/>
            <w:gridSpan w:val="3"/>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Fonts w:ascii="Times New Roman" w:cs="Times New Roman" w:eastAsia="Times New Roman" w:hAnsi="Times New Roman"/>
                <w:color w:val="000000"/>
                <w:sz w:val="28"/>
                <w:szCs w:val="28"/>
              </w:rPr>
              <w:t>положительная динамика в зависимости от учебных возможностей класса</w:t>
            </w:r>
          </w:p>
        </w:tc>
      </w:tr>
      <w:tr>
        <w:trPr>
          <w:cantSplit w:val="false"/>
        </w:trPr>
        <w:tc>
          <w:tcPr>
            <w:tcW w:type="dxa" w:w="2630"/>
            <w:vMerge w:val="continue"/>
            <w:tcBorders>
              <w:top w:color="000001"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both"/>
            </w:pPr>
            <w:r>
              <w:rPr/>
            </w:r>
          </w:p>
        </w:tc>
        <w:tc>
          <w:tcPr>
            <w:tcW w:type="dxa" w:w="2970"/>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left"/>
            </w:pPr>
            <w:r>
              <w:rPr>
                <w:sz w:val="28"/>
                <w:szCs w:val="28"/>
              </w:rPr>
              <w:t>Наличие индивидуальных образовательных маршрутов  у слабоуспевающих учащихся</w:t>
            </w:r>
          </w:p>
        </w:tc>
        <w:tc>
          <w:tcPr>
            <w:tcW w:type="dxa" w:w="13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50%</w:t>
            </w:r>
          </w:p>
        </w:tc>
        <w:tc>
          <w:tcPr>
            <w:tcW w:type="dxa" w:w="13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75%</w:t>
            </w:r>
          </w:p>
        </w:tc>
        <w:tc>
          <w:tcPr>
            <w:tcW w:type="dxa" w:w="1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Fonts w:ascii="Times New Roman" w:cs="Times New Roman" w:hAnsi="Times New Roman"/>
                <w:sz w:val="28"/>
                <w:szCs w:val="28"/>
              </w:rPr>
              <w:t>100%</w:t>
            </w:r>
          </w:p>
        </w:tc>
      </w:tr>
      <w:tr>
        <w:trPr>
          <w:cantSplit w:val="false"/>
        </w:trPr>
        <w:tc>
          <w:tcPr>
            <w:tcW w:type="dxa" w:w="2630"/>
            <w:vMerge w:val="continue"/>
            <w:tcBorders>
              <w:top w:color="000001"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both"/>
            </w:pPr>
            <w:r>
              <w:rPr>
                <w:sz w:val="28"/>
                <w:szCs w:val="28"/>
              </w:rPr>
            </w:r>
          </w:p>
        </w:tc>
        <w:tc>
          <w:tcPr>
            <w:tcW w:type="dxa" w:w="2970"/>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left"/>
            </w:pPr>
            <w:r>
              <w:rPr>
                <w:rStyle w:val="style32"/>
                <w:rFonts w:cs=""/>
                <w:sz w:val="28"/>
                <w:szCs w:val="28"/>
              </w:rPr>
              <w:t>Качество</w:t>
            </w:r>
            <w:r>
              <w:rPr>
                <w:rStyle w:val="style32"/>
                <w:sz w:val="28"/>
                <w:szCs w:val="28"/>
              </w:rPr>
              <w:t xml:space="preserve"> знаний учащихся по школе</w:t>
            </w:r>
          </w:p>
        </w:tc>
        <w:tc>
          <w:tcPr>
            <w:tcW w:type="dxa" w:w="13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37%</w:t>
            </w:r>
          </w:p>
        </w:tc>
        <w:tc>
          <w:tcPr>
            <w:tcW w:type="dxa" w:w="13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38%</w:t>
            </w:r>
          </w:p>
        </w:tc>
        <w:tc>
          <w:tcPr>
            <w:tcW w:type="dxa" w:w="1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40%</w:t>
            </w:r>
          </w:p>
        </w:tc>
      </w:tr>
      <w:tr>
        <w:trPr>
          <w:cantSplit w:val="false"/>
        </w:trPr>
        <w:tc>
          <w:tcPr>
            <w:tcW w:type="dxa" w:w="2630"/>
            <w:vMerge w:val="restart"/>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both"/>
            </w:pPr>
            <w:r>
              <w:rPr>
                <w:rStyle w:val="style32"/>
                <w:rFonts w:cs=""/>
                <w:sz w:val="28"/>
                <w:szCs w:val="28"/>
              </w:rPr>
              <w:t>Рост учебных и внеучебных достижений учащихся</w:t>
            </w:r>
          </w:p>
        </w:tc>
        <w:tc>
          <w:tcPr>
            <w:tcW w:type="dxa" w:w="2970"/>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left"/>
            </w:pPr>
            <w:r>
              <w:rPr>
                <w:rStyle w:val="style32"/>
                <w:rFonts w:cs=""/>
                <w:sz w:val="28"/>
                <w:szCs w:val="28"/>
              </w:rPr>
              <w:t>Доля победителей и призеров муниципального этапа всероссийской олимпиады школьников</w:t>
            </w:r>
          </w:p>
        </w:tc>
        <w:tc>
          <w:tcPr>
            <w:tcW w:type="dxa" w:w="13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20%</w:t>
            </w:r>
          </w:p>
        </w:tc>
        <w:tc>
          <w:tcPr>
            <w:tcW w:type="dxa" w:w="13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30%</w:t>
            </w:r>
          </w:p>
        </w:tc>
        <w:tc>
          <w:tcPr>
            <w:tcW w:type="dxa" w:w="1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40%</w:t>
            </w:r>
          </w:p>
        </w:tc>
      </w:tr>
      <w:tr>
        <w:trPr>
          <w:cantSplit w:val="false"/>
        </w:trPr>
        <w:tc>
          <w:tcPr>
            <w:tcW w:type="dxa" w:w="2630"/>
            <w:vMerge w:val="continue"/>
            <w:tcBorders>
              <w:top w:color="000001"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both"/>
            </w:pPr>
            <w:r>
              <w:rPr/>
            </w:r>
          </w:p>
        </w:tc>
        <w:tc>
          <w:tcPr>
            <w:tcW w:type="dxa" w:w="2970"/>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left"/>
            </w:pPr>
            <w:r>
              <w:rPr>
                <w:sz w:val="28"/>
                <w:szCs w:val="28"/>
              </w:rPr>
              <w:t xml:space="preserve">Число учащихся, активно участвующих в конкурсах, олимпиадах, проектах </w:t>
            </w:r>
          </w:p>
        </w:tc>
        <w:tc>
          <w:tcPr>
            <w:tcW w:type="dxa" w:w="13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80%</w:t>
            </w:r>
          </w:p>
        </w:tc>
        <w:tc>
          <w:tcPr>
            <w:tcW w:type="dxa" w:w="13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Fonts w:ascii="Times New Roman" w:cs="Times New Roman" w:hAnsi="Times New Roman"/>
                <w:sz w:val="28"/>
                <w:szCs w:val="28"/>
              </w:rPr>
              <w:t>90%</w:t>
            </w:r>
          </w:p>
        </w:tc>
        <w:tc>
          <w:tcPr>
            <w:tcW w:type="dxa" w:w="1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100%</w:t>
            </w:r>
          </w:p>
        </w:tc>
      </w:tr>
      <w:tr>
        <w:trPr>
          <w:trHeight w:hRule="atLeast" w:val="2311"/>
          <w:cantSplit w:val="false"/>
        </w:trPr>
        <w:tc>
          <w:tcPr>
            <w:tcW w:type="dxa" w:w="2630"/>
            <w:vMerge w:val="restart"/>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2"/>
              </w:numPr>
              <w:spacing w:after="0" w:before="0" w:line="100" w:lineRule="atLeast"/>
              <w:contextualSpacing w:val="false"/>
              <w:jc w:val="both"/>
            </w:pPr>
            <w:r>
              <w:rPr>
                <w:rFonts w:ascii="Times New Roman" w:cs="Times New Roman" w:hAnsi="Times New Roman"/>
                <w:sz w:val="28"/>
                <w:szCs w:val="28"/>
              </w:rPr>
              <w:t>Устойчивое функционирование системы мониторинговых исследований, включающих внутреннюю и внешнюю оценку качества образования</w:t>
            </w:r>
          </w:p>
        </w:tc>
        <w:tc>
          <w:tcPr>
            <w:tcW w:type="dxa" w:w="2970"/>
            <w:tcBorders>
              <w:top w:color="00000A" w:space="0" w:sz="4" w:val="single"/>
              <w:left w:color="00000A" w:space="0" w:sz="4" w:val="single"/>
              <w:bottom w:color="00000A"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left"/>
            </w:pPr>
            <w:r>
              <w:rPr>
                <w:sz w:val="28"/>
                <w:szCs w:val="28"/>
              </w:rPr>
              <w:t>Количества обучающихся, имеющих неудовлетворительные результаты по итогам контрольных работ</w:t>
            </w:r>
          </w:p>
        </w:tc>
        <w:tc>
          <w:tcPr>
            <w:tcW w:type="dxa" w:w="1341"/>
            <w:tcBorders>
              <w:top w:color="000001" w:space="0" w:sz="4" w:val="single"/>
              <w:left w:color="000001" w:space="0" w:sz="4" w:val="single"/>
              <w:bottom w:color="00000A"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color w:val="00000A"/>
                <w:sz w:val="28"/>
                <w:szCs w:val="28"/>
              </w:rPr>
              <w:t>до 20%</w:t>
            </w:r>
          </w:p>
        </w:tc>
        <w:tc>
          <w:tcPr>
            <w:tcW w:type="dxa" w:w="1354"/>
            <w:tcBorders>
              <w:top w:color="000001" w:space="0" w:sz="4" w:val="single"/>
              <w:left w:color="000001" w:space="0" w:sz="4" w:val="single"/>
              <w:bottom w:color="00000A"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color w:val="00000A"/>
                <w:sz w:val="28"/>
                <w:szCs w:val="28"/>
              </w:rPr>
              <w:t>до 15%</w:t>
            </w:r>
          </w:p>
        </w:tc>
        <w:tc>
          <w:tcPr>
            <w:tcW w:type="dxa" w:w="1402"/>
            <w:tcBorders>
              <w:top w:color="000001" w:space="0" w:sz="4" w:val="single"/>
              <w:left w:color="000001" w:space="0" w:sz="4" w:val="single"/>
              <w:bottom w:color="00000A"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color w:val="00000A"/>
                <w:sz w:val="28"/>
                <w:szCs w:val="28"/>
              </w:rPr>
              <w:t>до 10%</w:t>
            </w:r>
          </w:p>
        </w:tc>
      </w:tr>
      <w:tr>
        <w:trPr>
          <w:trHeight w:hRule="atLeast" w:val="904"/>
          <w:cantSplit w:val="false"/>
        </w:trPr>
        <w:tc>
          <w:tcPr>
            <w:tcW w:type="dxa" w:w="2630"/>
            <w:vMerge w:val="continue"/>
            <w:tcBorders>
              <w:top w:color="000001"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2"/>
              </w:numPr>
              <w:spacing w:after="0" w:before="0" w:line="100" w:lineRule="atLeast"/>
              <w:contextualSpacing w:val="false"/>
              <w:jc w:val="both"/>
            </w:pPr>
            <w:r>
              <w:rPr>
                <w:rFonts w:ascii="Times New Roman" w:cs="Times New Roman" w:hAnsi="Times New Roman"/>
                <w:sz w:val="28"/>
                <w:szCs w:val="28"/>
              </w:rPr>
            </w:r>
          </w:p>
        </w:tc>
        <w:tc>
          <w:tcPr>
            <w:tcW w:type="dxa" w:w="2970"/>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eastAsia="Times New Roman" w:hAnsi="Times New Roman"/>
                <w:color w:val="000000"/>
                <w:sz w:val="28"/>
                <w:szCs w:val="28"/>
              </w:rPr>
              <w:t>Положительная динамика индивидуальных достижений учащихся по итогам мониторингов</w:t>
            </w:r>
          </w:p>
        </w:tc>
        <w:tc>
          <w:tcPr>
            <w:tcW w:type="dxa" w:w="1341"/>
            <w:tcBorders>
              <w:top w:color="00000A"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color w:val="00000A"/>
                <w:sz w:val="28"/>
                <w:szCs w:val="28"/>
              </w:rPr>
              <w:t>50%</w:t>
            </w:r>
          </w:p>
        </w:tc>
        <w:tc>
          <w:tcPr>
            <w:tcW w:type="dxa" w:w="1354"/>
            <w:tcBorders>
              <w:top w:color="00000A"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color w:val="00000A"/>
                <w:sz w:val="28"/>
                <w:szCs w:val="28"/>
              </w:rPr>
              <w:t>70%</w:t>
            </w:r>
          </w:p>
        </w:tc>
        <w:tc>
          <w:tcPr>
            <w:tcW w:type="dxa" w:w="1402"/>
            <w:tcBorders>
              <w:top w:color="00000A"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color w:val="00000A"/>
                <w:sz w:val="28"/>
                <w:szCs w:val="28"/>
              </w:rPr>
              <w:t>90%</w:t>
            </w:r>
          </w:p>
        </w:tc>
      </w:tr>
      <w:tr>
        <w:trPr>
          <w:cantSplit w:val="false"/>
        </w:trPr>
        <w:tc>
          <w:tcPr>
            <w:tcW w:type="dxa" w:w="2630"/>
            <w:vMerge w:val="restart"/>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both"/>
            </w:pPr>
            <w:r>
              <w:rPr>
                <w:rStyle w:val="style32"/>
                <w:rFonts w:cs=""/>
                <w:sz w:val="28"/>
                <w:szCs w:val="28"/>
              </w:rPr>
              <w:t>Профессиональный рост педагогов</w:t>
            </w:r>
          </w:p>
        </w:tc>
        <w:tc>
          <w:tcPr>
            <w:tcW w:type="dxa" w:w="2970"/>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left"/>
            </w:pPr>
            <w:r>
              <w:rPr>
                <w:sz w:val="28"/>
                <w:szCs w:val="28"/>
              </w:rPr>
              <w:t>Доля педагогов, работающих по инновационным образовательным технологиям</w:t>
            </w:r>
          </w:p>
        </w:tc>
        <w:tc>
          <w:tcPr>
            <w:tcW w:type="dxa" w:w="13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30%</w:t>
            </w:r>
          </w:p>
        </w:tc>
        <w:tc>
          <w:tcPr>
            <w:tcW w:type="dxa" w:w="13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50%</w:t>
            </w:r>
          </w:p>
        </w:tc>
        <w:tc>
          <w:tcPr>
            <w:tcW w:type="dxa" w:w="1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70%</w:t>
            </w:r>
          </w:p>
        </w:tc>
      </w:tr>
      <w:tr>
        <w:trPr>
          <w:cantSplit w:val="false"/>
        </w:trPr>
        <w:tc>
          <w:tcPr>
            <w:tcW w:type="dxa" w:w="2630"/>
            <w:vMerge w:val="continue"/>
            <w:tcBorders>
              <w:top w:color="000001"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both"/>
            </w:pPr>
            <w:r>
              <w:rPr/>
            </w:r>
          </w:p>
        </w:tc>
        <w:tc>
          <w:tcPr>
            <w:tcW w:type="dxa" w:w="2970"/>
            <w:tcBorders>
              <w:top w:color="00000A" w:space="0" w:sz="4" w:val="single"/>
              <w:left w:color="00000A" w:space="0" w:sz="4" w:val="single"/>
              <w:bottom w:color="000001" w:space="0" w:sz="4" w:val="single"/>
              <w:right w:color="000001" w:space="0" w:sz="4" w:val="single"/>
            </w:tcBorders>
            <w:shd w:fill="FFFFFF" w:val="clear"/>
            <w:tcMar>
              <w:top w:type="dxa" w:w="0"/>
              <w:left w:type="dxa" w:w="108"/>
              <w:bottom w:type="dxa" w:w="0"/>
              <w:right w:type="dxa" w:w="108"/>
            </w:tcMar>
          </w:tcPr>
          <w:p>
            <w:pPr>
              <w:pStyle w:val="style72"/>
              <w:numPr>
                <w:ilvl w:val="0"/>
                <w:numId w:val="2"/>
              </w:numPr>
              <w:shd w:fill="FFFFFF" w:val="clear"/>
              <w:spacing w:after="0" w:before="0" w:line="100" w:lineRule="atLeast"/>
              <w:ind w:hanging="0" w:left="0" w:right="0"/>
              <w:contextualSpacing w:val="false"/>
              <w:jc w:val="left"/>
            </w:pPr>
            <w:r>
              <w:rPr>
                <w:sz w:val="28"/>
                <w:szCs w:val="28"/>
              </w:rPr>
              <w:t>Доля педагогов, имеющих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изданиях, в том числе электронных и т.д.)</w:t>
            </w:r>
          </w:p>
        </w:tc>
        <w:tc>
          <w:tcPr>
            <w:tcW w:type="dxa" w:w="13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10-15%</w:t>
            </w:r>
          </w:p>
        </w:tc>
        <w:tc>
          <w:tcPr>
            <w:tcW w:type="dxa" w:w="13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15-25%</w:t>
            </w:r>
          </w:p>
        </w:tc>
        <w:tc>
          <w:tcPr>
            <w:tcW w:type="dxa" w:w="1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25-50%</w:t>
            </w:r>
          </w:p>
        </w:tc>
      </w:tr>
      <w:tr>
        <w:trPr>
          <w:cantSplit w:val="false"/>
        </w:trPr>
        <w:tc>
          <w:tcPr>
            <w:tcW w:type="dxa" w:w="2630"/>
            <w:vMerge w:val="restart"/>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eastAsia="Times New Roman" w:hAnsi="Times New Roman"/>
                <w:sz w:val="28"/>
                <w:szCs w:val="28"/>
              </w:rPr>
              <w:t>Родители (законные представители) обучающихся включены в процесс формирования устойчивой мотивации к образованию</w:t>
            </w:r>
          </w:p>
        </w:tc>
        <w:tc>
          <w:tcPr>
            <w:tcW w:type="dxa" w:w="297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pPr>
            <w:r>
              <w:rPr>
                <w:rFonts w:ascii="Times New Roman" w:cs="Times New Roman" w:eastAsia="Times New Roman" w:hAnsi="Times New Roman"/>
                <w:sz w:val="28"/>
                <w:szCs w:val="28"/>
              </w:rPr>
              <w:t>Доля родителей, принимающих участие в мероприятиях образовательной организации</w:t>
            </w:r>
          </w:p>
        </w:tc>
        <w:tc>
          <w:tcPr>
            <w:tcW w:type="dxa" w:w="13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30%</w:t>
            </w:r>
          </w:p>
        </w:tc>
        <w:tc>
          <w:tcPr>
            <w:tcW w:type="dxa" w:w="13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50%</w:t>
            </w:r>
          </w:p>
        </w:tc>
        <w:tc>
          <w:tcPr>
            <w:tcW w:type="dxa" w:w="1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70%</w:t>
            </w:r>
          </w:p>
        </w:tc>
      </w:tr>
      <w:tr>
        <w:trPr>
          <w:cantSplit w:val="false"/>
        </w:trPr>
        <w:tc>
          <w:tcPr>
            <w:tcW w:type="dxa" w:w="2630"/>
            <w:vMerge w:val="continue"/>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both"/>
            </w:pPr>
            <w:r>
              <w:rPr/>
            </w:r>
          </w:p>
        </w:tc>
        <w:tc>
          <w:tcPr>
            <w:tcW w:type="dxa" w:w="2970"/>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both"/>
            </w:pPr>
            <w:r>
              <w:rPr>
                <w:rFonts w:ascii="Times New Roman" w:cs="Times New Roman" w:eastAsia="Times New Roman" w:hAnsi="Times New Roman"/>
                <w:sz w:val="28"/>
                <w:szCs w:val="28"/>
              </w:rPr>
              <w:t xml:space="preserve">Доля родителей, </w:t>
            </w:r>
            <w:r>
              <w:rPr>
                <w:rFonts w:ascii="Times New Roman" w:cs="Times New Roman" w:hAnsi="Times New Roman"/>
                <w:sz w:val="28"/>
                <w:szCs w:val="28"/>
              </w:rPr>
              <w:t>включенных в различные формы активного взаимодействия со школой (через участие в решении текущих проблем и т.д.)</w:t>
            </w:r>
          </w:p>
        </w:tc>
        <w:tc>
          <w:tcPr>
            <w:tcW w:type="dxa" w:w="1341"/>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20%</w:t>
            </w:r>
          </w:p>
        </w:tc>
        <w:tc>
          <w:tcPr>
            <w:tcW w:type="dxa" w:w="1354"/>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40%</w:t>
            </w:r>
          </w:p>
        </w:tc>
        <w:tc>
          <w:tcPr>
            <w:tcW w:type="dxa" w:w="1402"/>
            <w:tcBorders>
              <w:top w:color="000001" w:space="0" w:sz="4" w:val="single"/>
              <w:left w:color="000001" w:space="0" w:sz="4" w:val="single"/>
              <w:bottom w:color="000001" w:space="0" w:sz="4" w:val="single"/>
              <w:right w:color="000001"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val="false"/>
              <w:jc w:val="center"/>
            </w:pPr>
            <w:r>
              <w:rPr>
                <w:rStyle w:val="style32"/>
                <w:rFonts w:cs="Calibri"/>
                <w:sz w:val="28"/>
                <w:szCs w:val="28"/>
              </w:rPr>
              <w:t>50%</w:t>
            </w:r>
          </w:p>
        </w:tc>
      </w:tr>
    </w:tbl>
    <w:p>
      <w:pPr>
        <w:pStyle w:val="style0"/>
        <w:numPr>
          <w:ilvl w:val="0"/>
          <w:numId w:val="2"/>
        </w:numPr>
        <w:spacing w:after="0" w:before="0"/>
        <w:contextualSpacing w:val="false"/>
      </w:pPr>
      <w:r>
        <w:rPr/>
      </w:r>
    </w:p>
    <w:sectPr>
      <w:footnotePr>
        <w:numFmt w:val="decimal"/>
      </w:footnotePr>
      <w:type w:val="nextPage"/>
      <w:pgSz w:h="11906" w:orient="landscape" w:w="16838"/>
      <w:pgMar w:bottom="1134" w:footer="0" w:gutter="0" w:header="0" w:left="1559" w:right="709" w:top="1418"/>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74"/>
        <w:jc w:val="both"/>
      </w:pPr>
      <w:r>
        <w:rPr>
          <w:rStyle w:val="style37"/>
        </w:rPr>
        <w:footnoteRef/>
        <w:tab/>
      </w:r>
      <w:r>
        <w:rPr/>
        <w:t xml:space="preserve"> </w:t>
      </w:r>
      <w:r>
        <w:rPr>
          <w:rFonts w:eastAsia="ArialMT"/>
          <w:color w:val="231F20"/>
          <w:sz w:val="22"/>
          <w:szCs w:val="22"/>
        </w:rPr>
        <w:t xml:space="preserve">Идентификация школ с низкими результатами обучения и школ, функционирующих в сложных социальных условиях (на основе базы результатов независимых оценочных процедур и контекстной информации проведение идентификации групп школ с низкими результатами обучения и школ, функционирующих в сложных социальных условиях). Информационно-аналитический отчет. Екатеринбург, 2019. </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5"/>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08"/>
  <w:footnotePr>
    <w:numFmt w:val="decimal"/>
    <w:footnote w:id="0"/>
    <w:footnote w:id="1"/>
  </w:footnotePr>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 w:eastAsia="SimSun" w:hAnsi="Calibri"/>
      <w:color w:val="auto"/>
      <w:sz w:val="22"/>
      <w:szCs w:val="22"/>
      <w:lang w:bidi="ar-SA" w:eastAsia="ru-RU" w:val="ru-RU"/>
    </w:rPr>
  </w:style>
  <w:style w:styleId="style1" w:type="paragraph">
    <w:name w:val="Заголовок 1"/>
    <w:basedOn w:val="style0"/>
    <w:next w:val="style49"/>
    <w:pPr>
      <w:keepNext/>
      <w:keepLines/>
      <w:spacing w:after="0" w:before="480"/>
      <w:contextualSpacing w:val="false"/>
    </w:pPr>
    <w:rPr>
      <w:rFonts w:ascii="Cambria" w:cs="" w:hAnsi="Cambria"/>
      <w:b/>
      <w:bCs/>
      <w:color w:val="365F91"/>
      <w:sz w:val="28"/>
      <w:szCs w:val="28"/>
    </w:rPr>
  </w:style>
  <w:style w:styleId="style2" w:type="paragraph">
    <w:name w:val="Заголовок 2"/>
    <w:basedOn w:val="style0"/>
    <w:next w:val="style49"/>
    <w:pPr>
      <w:keepNext/>
      <w:keepLines/>
      <w:numPr>
        <w:ilvl w:val="1"/>
        <w:numId w:val="1"/>
      </w:numPr>
      <w:spacing w:after="5" w:before="0" w:line="268" w:lineRule="auto"/>
      <w:ind w:hanging="10" w:left="1162" w:right="0"/>
      <w:contextualSpacing w:val="false"/>
      <w:outlineLvl w:val="1"/>
    </w:pPr>
    <w:rPr>
      <w:rFonts w:ascii="Times New Roman" w:cs="Times New Roman" w:eastAsia="Times New Roman" w:hAnsi="Times New Roman"/>
      <w:b/>
      <w:bCs/>
      <w:color w:val="000000"/>
      <w:sz w:val="28"/>
      <w:szCs w:val="28"/>
    </w:rPr>
  </w:style>
  <w:style w:styleId="style15" w:type="character">
    <w:name w:val="Default Paragraph Font"/>
    <w:next w:val="style15"/>
    <w:rPr/>
  </w:style>
  <w:style w:styleId="style16" w:type="character">
    <w:name w:val="Без интервала Знак"/>
    <w:next w:val="style16"/>
    <w:rPr>
      <w:rFonts w:ascii="Calibri" w:cs="Times New Roman" w:eastAsia="SimSun" w:hAnsi="Calibri"/>
    </w:rPr>
  </w:style>
  <w:style w:styleId="style17" w:type="character">
    <w:name w:val="Интернет-ссылка"/>
    <w:basedOn w:val="style15"/>
    <w:next w:val="style17"/>
    <w:rPr>
      <w:color w:val="0000FF"/>
      <w:u w:val="single"/>
      <w:lang w:bidi="ru-RU" w:eastAsia="ru-RU" w:val="ru-RU"/>
    </w:rPr>
  </w:style>
  <w:style w:styleId="style18" w:type="character">
    <w:name w:val="Основной текст Знак"/>
    <w:basedOn w:val="style15"/>
    <w:next w:val="style18"/>
    <w:rPr/>
  </w:style>
  <w:style w:styleId="style19" w:type="character">
    <w:name w:val="Основной текст Знак1"/>
    <w:next w:val="style19"/>
    <w:rPr>
      <w:rFonts w:ascii="Times New Roman" w:cs="Times New Roman" w:eastAsia="Times New Roman" w:hAnsi="Times New Roman"/>
      <w:b/>
      <w:bCs/>
      <w:sz w:val="32"/>
      <w:szCs w:val="24"/>
      <w:lang w:eastAsia="ru-RU"/>
    </w:rPr>
  </w:style>
  <w:style w:styleId="style20" w:type="character">
    <w:name w:val="FollowedHyperlink"/>
    <w:basedOn w:val="style15"/>
    <w:next w:val="style20"/>
    <w:rPr>
      <w:color w:val="800080"/>
      <w:u w:val="single"/>
    </w:rPr>
  </w:style>
  <w:style w:styleId="style21" w:type="character">
    <w:name w:val="Заголовок 2 Знак"/>
    <w:basedOn w:val="style15"/>
    <w:next w:val="style21"/>
    <w:rPr>
      <w:rFonts w:ascii="Times New Roman" w:cs="Times New Roman" w:eastAsia="Times New Roman" w:hAnsi="Times New Roman"/>
      <w:b/>
      <w:bCs/>
      <w:color w:val="000000"/>
      <w:sz w:val="28"/>
      <w:szCs w:val="28"/>
      <w:lang w:eastAsia="ru-RU"/>
    </w:rPr>
  </w:style>
  <w:style w:styleId="style22" w:type="character">
    <w:name w:val="Заголовок 1 Знак"/>
    <w:basedOn w:val="style15"/>
    <w:next w:val="style22"/>
    <w:rPr>
      <w:rFonts w:ascii="Cambria" w:cs="" w:hAnsi="Cambria"/>
      <w:b/>
      <w:bCs/>
      <w:color w:val="365F91"/>
      <w:sz w:val="28"/>
      <w:szCs w:val="28"/>
    </w:rPr>
  </w:style>
  <w:style w:styleId="style23" w:type="character">
    <w:name w:val="Основной текст с отступом Знак"/>
    <w:basedOn w:val="style15"/>
    <w:next w:val="style23"/>
    <w:rPr/>
  </w:style>
  <w:style w:styleId="style24" w:type="character">
    <w:name w:val="Основной текст с отступом 3 Знак"/>
    <w:basedOn w:val="style15"/>
    <w:next w:val="style24"/>
    <w:rPr>
      <w:rFonts w:ascii="Calibri" w:cs="Times New Roman" w:eastAsia="Times New Roman" w:hAnsi="Calibri"/>
      <w:sz w:val="16"/>
      <w:szCs w:val="16"/>
      <w:lang w:eastAsia="ru-RU"/>
    </w:rPr>
  </w:style>
  <w:style w:styleId="style25" w:type="character">
    <w:name w:val="Текст выноски Знак"/>
    <w:basedOn w:val="style15"/>
    <w:next w:val="style25"/>
    <w:rPr>
      <w:rFonts w:ascii="Tahoma" w:cs="Tahoma" w:eastAsia="Times New Roman" w:hAnsi="Tahoma"/>
      <w:sz w:val="16"/>
      <w:szCs w:val="16"/>
    </w:rPr>
  </w:style>
  <w:style w:styleId="style26" w:type="character">
    <w:name w:val="Основной текст 2 Знак"/>
    <w:basedOn w:val="style15"/>
    <w:next w:val="style26"/>
    <w:rPr>
      <w:rFonts w:ascii="Calibri" w:cs="Calibri" w:eastAsia="Times New Roman" w:hAnsi="Calibri"/>
    </w:rPr>
  </w:style>
  <w:style w:styleId="style27" w:type="character">
    <w:name w:val="Обычный1 Знак"/>
    <w:next w:val="style27"/>
    <w:rPr>
      <w:rFonts w:ascii="Arial" w:cs="Times New Roman" w:eastAsia="Times New Roman" w:hAnsi="Arial"/>
      <w:lang w:eastAsia="ru-RU"/>
    </w:rPr>
  </w:style>
  <w:style w:styleId="style28" w:type="character">
    <w:name w:val="Выделение жирным"/>
    <w:basedOn w:val="style15"/>
    <w:next w:val="style28"/>
    <w:rPr>
      <w:rFonts w:cs="Times New Roman"/>
      <w:b/>
      <w:bCs/>
    </w:rPr>
  </w:style>
  <w:style w:styleId="style29" w:type="character">
    <w:name w:val="Верхний колонтитул Знак"/>
    <w:basedOn w:val="style15"/>
    <w:next w:val="style29"/>
    <w:rPr>
      <w:rFonts w:ascii="Calibri" w:cs="Calibri" w:eastAsia="Times New Roman" w:hAnsi="Calibri"/>
    </w:rPr>
  </w:style>
  <w:style w:styleId="style30" w:type="character">
    <w:name w:val="Нижний колонтитул Знак"/>
    <w:basedOn w:val="style15"/>
    <w:next w:val="style30"/>
    <w:rPr>
      <w:rFonts w:ascii="Calibri" w:cs="Calibri" w:eastAsia="Times New Roman" w:hAnsi="Calibri"/>
    </w:rPr>
  </w:style>
  <w:style w:styleId="style31" w:type="character">
    <w:name w:val="Выделение"/>
    <w:basedOn w:val="style15"/>
    <w:next w:val="style31"/>
    <w:rPr>
      <w:rFonts w:cs="Times New Roman"/>
      <w:i/>
      <w:iCs/>
    </w:rPr>
  </w:style>
  <w:style w:styleId="style32" w:type="character">
    <w:name w:val="Основной текст + 13;5 pt"/>
    <w:basedOn w:val="style15"/>
    <w:next w:val="style32"/>
    <w:rPr>
      <w:rFonts w:ascii="Times New Roman" w:cs="Times New Roman" w:eastAsia="Times New Roman" w:hAnsi="Times New Roman"/>
      <w:b w:val="false"/>
      <w:bCs w:val="false"/>
      <w:i w:val="false"/>
      <w:iCs w:val="false"/>
      <w:caps w:val="false"/>
      <w:smallCaps w:val="false"/>
      <w:strike w:val="false"/>
      <w:dstrike w:val="false"/>
      <w:color w:val="000000"/>
      <w:spacing w:val="0"/>
      <w:w w:val="100"/>
      <w:position w:val="0"/>
      <w:sz w:val="27"/>
      <w:sz w:val="27"/>
      <w:szCs w:val="27"/>
      <w:u w:val="none"/>
      <w:shd w:fill="FFFFFF" w:val="clear"/>
      <w:vertAlign w:val="baseline"/>
      <w:lang w:val="ru-RU"/>
    </w:rPr>
  </w:style>
  <w:style w:styleId="style33" w:type="character">
    <w:name w:val="Основной текст + Курсив"/>
    <w:basedOn w:val="style15"/>
    <w:next w:val="style33"/>
    <w:rPr>
      <w:rFonts w:ascii="Times New Roman" w:cs="Times New Roman" w:eastAsia="Times New Roman" w:hAnsi="Times New Roman"/>
      <w:i/>
      <w:iCs/>
      <w:color w:val="000000"/>
      <w:spacing w:val="0"/>
      <w:w w:val="100"/>
      <w:position w:val="0"/>
      <w:sz w:val="28"/>
      <w:sz w:val="28"/>
      <w:szCs w:val="28"/>
      <w:shd w:fill="FFFFFF" w:val="clear"/>
      <w:vertAlign w:val="baseline"/>
      <w:lang w:val="ru-RU"/>
    </w:rPr>
  </w:style>
  <w:style w:styleId="style34" w:type="character">
    <w:name w:val="Основной текст_"/>
    <w:basedOn w:val="style15"/>
    <w:next w:val="style34"/>
    <w:rPr>
      <w:rFonts w:ascii="Times New Roman" w:cs="Times New Roman" w:eastAsia="Times New Roman" w:hAnsi="Times New Roman"/>
      <w:sz w:val="28"/>
      <w:szCs w:val="28"/>
      <w:shd w:fill="FFFFFF" w:val="clear"/>
    </w:rPr>
  </w:style>
  <w:style w:styleId="style35" w:type="character">
    <w:name w:val="Основной текст + 13"/>
    <w:basedOn w:val="style15"/>
    <w:next w:val="style35"/>
    <w:rPr>
      <w:rFonts w:ascii="Times New Roman" w:cs="Times New Roman" w:eastAsia="Times New Roman" w:hAnsi="Times New Roman"/>
      <w:b w:val="false"/>
      <w:bCs w:val="false"/>
      <w:i w:val="false"/>
      <w:iCs w:val="false"/>
      <w:caps w:val="false"/>
      <w:smallCaps w:val="false"/>
      <w:strike w:val="false"/>
      <w:dstrike w:val="false"/>
      <w:color w:val="000000"/>
      <w:spacing w:val="0"/>
      <w:w w:val="100"/>
      <w:position w:val="0"/>
      <w:sz w:val="27"/>
      <w:sz w:val="27"/>
      <w:szCs w:val="27"/>
      <w:u w:val="none"/>
      <w:effect w:val="none"/>
      <w:shd w:fill="FFFFFF" w:val="clear"/>
      <w:vertAlign w:val="baseline"/>
      <w:lang w:val="ru-RU"/>
    </w:rPr>
  </w:style>
  <w:style w:styleId="style36" w:type="character">
    <w:name w:val="Текст сноски Знак"/>
    <w:basedOn w:val="style15"/>
    <w:next w:val="style36"/>
    <w:rPr>
      <w:rFonts w:ascii="Times New Roman" w:cs="Times New Roman" w:eastAsia="Times New Roman" w:hAnsi="Times New Roman"/>
      <w:sz w:val="20"/>
      <w:szCs w:val="20"/>
    </w:rPr>
  </w:style>
  <w:style w:styleId="style37" w:type="character">
    <w:name w:val="footnote reference"/>
    <w:basedOn w:val="style15"/>
    <w:next w:val="style37"/>
    <w:rPr>
      <w:vertAlign w:val="superscript"/>
    </w:rPr>
  </w:style>
  <w:style w:styleId="style38" w:type="character">
    <w:name w:val="ListLabel 1"/>
    <w:next w:val="style38"/>
    <w:rPr>
      <w:rFonts w:cs="Times New Roman"/>
    </w:rPr>
  </w:style>
  <w:style w:styleId="style39" w:type="character">
    <w:name w:val="ListLabel 2"/>
    <w:next w:val="style39"/>
    <w:rPr>
      <w:rFonts w:cs="Courier New"/>
    </w:rPr>
  </w:style>
  <w:style w:styleId="style40" w:type="character">
    <w:name w:val="ListLabel 3"/>
    <w:next w:val="style40"/>
    <w:rPr>
      <w:rFonts w:cs="Arial" w:eastAsia="Arial"/>
      <w:b w:val="false"/>
      <w:i w:val="false"/>
      <w:strike w:val="false"/>
      <w:dstrike w:val="false"/>
      <w:color w:val="000000"/>
      <w:position w:val="0"/>
      <w:sz w:val="28"/>
      <w:sz w:val="28"/>
      <w:szCs w:val="28"/>
      <w:u w:val="none"/>
      <w:shd w:fill="FFFFFF" w:val="clear"/>
      <w:vertAlign w:val="baseline"/>
    </w:rPr>
  </w:style>
  <w:style w:styleId="style41" w:type="character">
    <w:name w:val="ListLabel 4"/>
    <w:next w:val="style41"/>
    <w:rPr>
      <w:rFonts w:cs=""/>
    </w:rPr>
  </w:style>
  <w:style w:styleId="style42" w:type="character">
    <w:name w:val="ListLabel 5"/>
    <w:next w:val="style42"/>
    <w:rPr>
      <w:sz w:val="28"/>
      <w:szCs w:val="28"/>
    </w:rPr>
  </w:style>
  <w:style w:styleId="style43" w:type="character">
    <w:name w:val="ListLabel 6"/>
    <w:next w:val="style43"/>
    <w:rPr>
      <w:color w:val="00000A"/>
    </w:rPr>
  </w:style>
  <w:style w:styleId="style44" w:type="character">
    <w:name w:val="Символ сноски"/>
    <w:next w:val="style44"/>
    <w:rPr/>
  </w:style>
  <w:style w:styleId="style45" w:type="character">
    <w:name w:val="Привязка сноски"/>
    <w:next w:val="style45"/>
    <w:rPr>
      <w:vertAlign w:val="superscript"/>
    </w:rPr>
  </w:style>
  <w:style w:styleId="style46" w:type="character">
    <w:name w:val="Привязка концевой сноски"/>
    <w:next w:val="style46"/>
    <w:rPr>
      <w:vertAlign w:val="superscript"/>
    </w:rPr>
  </w:style>
  <w:style w:styleId="style47" w:type="character">
    <w:name w:val="Символы концевой сноски"/>
    <w:next w:val="style47"/>
    <w:rPr/>
  </w:style>
  <w:style w:styleId="style48" w:type="paragraph">
    <w:name w:val="Заголовок"/>
    <w:basedOn w:val="style0"/>
    <w:next w:val="style49"/>
    <w:pPr>
      <w:keepNext/>
      <w:spacing w:after="120" w:before="240"/>
      <w:contextualSpacing w:val="false"/>
    </w:pPr>
    <w:rPr>
      <w:rFonts w:ascii="Arial" w:cs="Mangal" w:eastAsia="Microsoft YaHei" w:hAnsi="Arial"/>
      <w:sz w:val="28"/>
      <w:szCs w:val="28"/>
    </w:rPr>
  </w:style>
  <w:style w:styleId="style49" w:type="paragraph">
    <w:name w:val="Основной текст"/>
    <w:basedOn w:val="style0"/>
    <w:next w:val="style49"/>
    <w:pPr>
      <w:spacing w:after="0" w:before="0" w:line="100" w:lineRule="atLeast"/>
      <w:contextualSpacing w:val="false"/>
      <w:jc w:val="center"/>
    </w:pPr>
    <w:rPr>
      <w:rFonts w:ascii="Times New Roman" w:cs="Times New Roman" w:eastAsia="Times New Roman" w:hAnsi="Times New Roman"/>
      <w:b/>
      <w:bCs/>
      <w:sz w:val="32"/>
      <w:szCs w:val="24"/>
    </w:rPr>
  </w:style>
  <w:style w:styleId="style50" w:type="paragraph">
    <w:name w:val="Список"/>
    <w:basedOn w:val="style49"/>
    <w:next w:val="style50"/>
    <w:pPr/>
    <w:rPr>
      <w:rFonts w:cs="Mangal"/>
    </w:rPr>
  </w:style>
  <w:style w:styleId="style51" w:type="paragraph">
    <w:name w:val="Название"/>
    <w:basedOn w:val="style0"/>
    <w:next w:val="style51"/>
    <w:pPr>
      <w:suppressLineNumbers/>
      <w:spacing w:after="120" w:before="120"/>
      <w:contextualSpacing w:val="false"/>
    </w:pPr>
    <w:rPr>
      <w:rFonts w:cs="Mangal"/>
      <w:i/>
      <w:iCs/>
      <w:sz w:val="24"/>
      <w:szCs w:val="24"/>
    </w:rPr>
  </w:style>
  <w:style w:styleId="style52" w:type="paragraph">
    <w:name w:val="Указатель"/>
    <w:basedOn w:val="style0"/>
    <w:next w:val="style52"/>
    <w:pPr>
      <w:suppressLineNumbers/>
    </w:pPr>
    <w:rPr>
      <w:rFonts w:cs="Mangal"/>
    </w:rPr>
  </w:style>
  <w:style w:styleId="style53" w:type="paragraph">
    <w:name w:val="No Spacing"/>
    <w:next w:val="style53"/>
    <w:pPr>
      <w:widowControl/>
      <w:tabs/>
      <w:suppressAutoHyphens w:val="true"/>
      <w:spacing w:after="0" w:before="0" w:line="100" w:lineRule="atLeast"/>
      <w:contextualSpacing w:val="false"/>
    </w:pPr>
    <w:rPr>
      <w:rFonts w:ascii="Calibri" w:cs="Times New Roman" w:eastAsia="SimSun" w:hAnsi="Calibri"/>
      <w:color w:val="auto"/>
      <w:sz w:val="22"/>
      <w:szCs w:val="22"/>
      <w:lang w:bidi="ar-SA" w:eastAsia="ru-RU" w:val="ru-RU"/>
    </w:rPr>
  </w:style>
  <w:style w:styleId="style54" w:type="paragraph">
    <w:name w:val="List Paragraph"/>
    <w:basedOn w:val="style0"/>
    <w:next w:val="style54"/>
    <w:pPr>
      <w:spacing w:after="200" w:before="0"/>
      <w:ind w:hanging="0" w:left="720" w:right="0"/>
      <w:contextualSpacing/>
    </w:pPr>
    <w:rPr/>
  </w:style>
  <w:style w:styleId="style55" w:type="paragraph">
    <w:name w:val="Normal"/>
    <w:next w:val="style55"/>
    <w:pPr>
      <w:widowControl/>
      <w:tabs/>
      <w:suppressAutoHyphens w:val="true"/>
      <w:spacing w:after="0" w:before="0" w:line="100" w:lineRule="atLeast"/>
      <w:contextualSpacing w:val="false"/>
    </w:pPr>
    <w:rPr>
      <w:rFonts w:ascii="Times New Roman" w:cs="Times New Roman" w:eastAsia="SimSun" w:hAnsi="Times New Roman"/>
      <w:color w:val="000000"/>
      <w:sz w:val="24"/>
      <w:szCs w:val="24"/>
      <w:lang w:bidi="ar-SA" w:eastAsia="ru-RU" w:val="ru-RU"/>
    </w:rPr>
  </w:style>
  <w:style w:styleId="style56" w:type="paragraph">
    <w:name w:val="Абзац списка1"/>
    <w:basedOn w:val="style0"/>
    <w:next w:val="style56"/>
    <w:pPr>
      <w:spacing w:after="200" w:before="0"/>
      <w:ind w:hanging="0" w:left="720" w:right="0"/>
      <w:contextualSpacing/>
    </w:pPr>
    <w:rPr>
      <w:rFonts w:ascii="Calibri" w:cs="Times New Roman" w:eastAsia="Times New Roman" w:hAnsi="Calibri"/>
    </w:rPr>
  </w:style>
  <w:style w:styleId="style57" w:type="paragraph">
    <w:name w:val="Основной текст с отступом"/>
    <w:basedOn w:val="style0"/>
    <w:next w:val="style57"/>
    <w:pPr>
      <w:spacing w:after="120" w:before="0"/>
      <w:ind w:hanging="0" w:left="283" w:right="0"/>
      <w:contextualSpacing w:val="false"/>
    </w:pPr>
    <w:rPr/>
  </w:style>
  <w:style w:styleId="style58" w:type="paragraph">
    <w:name w:val="Обычный5"/>
    <w:next w:val="style58"/>
    <w:pPr>
      <w:widowControl/>
      <w:tabs/>
      <w:suppressAutoHyphens w:val="true"/>
      <w:spacing w:after="0" w:before="0" w:line="100" w:lineRule="atLeast"/>
      <w:contextualSpacing w:val="false"/>
    </w:pPr>
    <w:rPr>
      <w:rFonts w:ascii="Calibri" w:cs="Times New Roman" w:eastAsia="Times New Roman" w:hAnsi="Calibri"/>
      <w:color w:val="auto"/>
      <w:sz w:val="20"/>
      <w:szCs w:val="20"/>
      <w:lang w:bidi="ar-SA" w:eastAsia="ru-RU" w:val="ru-RU"/>
    </w:rPr>
  </w:style>
  <w:style w:styleId="style59" w:type="paragraph">
    <w:name w:val="Normal (Web)"/>
    <w:basedOn w:val="style0"/>
    <w:next w:val="style59"/>
    <w:pPr>
      <w:spacing w:after="28" w:before="28" w:line="100" w:lineRule="atLeast"/>
      <w:contextualSpacing w:val="false"/>
    </w:pPr>
    <w:rPr>
      <w:rFonts w:ascii="Calibri" w:cs="Times New Roman" w:eastAsia="Times New Roman" w:hAnsi="Calibri"/>
      <w:color w:val="000000"/>
      <w:sz w:val="24"/>
      <w:szCs w:val="24"/>
    </w:rPr>
  </w:style>
  <w:style w:styleId="style60" w:type="paragraph">
    <w:name w:val="Знак Знак Знак Знак Знак Знак"/>
    <w:basedOn w:val="style0"/>
    <w:next w:val="style60"/>
    <w:pPr>
      <w:spacing w:after="160" w:before="0" w:line="240" w:lineRule="exact"/>
      <w:contextualSpacing w:val="false"/>
    </w:pPr>
    <w:rPr>
      <w:rFonts w:ascii="Arial" w:cs="Arial" w:eastAsia="Times New Roman" w:hAnsi="Arial"/>
      <w:sz w:val="24"/>
      <w:szCs w:val="24"/>
      <w:lang w:val="en-US"/>
    </w:rPr>
  </w:style>
  <w:style w:styleId="style61" w:type="paragraph">
    <w:name w:val="Body Text Indent 3"/>
    <w:basedOn w:val="style0"/>
    <w:next w:val="style61"/>
    <w:pPr>
      <w:spacing w:after="120" w:before="0" w:line="100" w:lineRule="atLeast"/>
      <w:ind w:hanging="0" w:left="283" w:right="0"/>
      <w:contextualSpacing w:val="false"/>
    </w:pPr>
    <w:rPr>
      <w:rFonts w:ascii="Calibri" w:cs="Times New Roman" w:eastAsia="Times New Roman" w:hAnsi="Calibri"/>
      <w:sz w:val="16"/>
      <w:szCs w:val="16"/>
    </w:rPr>
  </w:style>
  <w:style w:styleId="style62" w:type="paragraph">
    <w:name w:val="Balloon Text"/>
    <w:basedOn w:val="style0"/>
    <w:next w:val="style62"/>
    <w:pPr>
      <w:spacing w:after="0" w:before="0" w:line="100" w:lineRule="atLeast"/>
      <w:contextualSpacing w:val="false"/>
    </w:pPr>
    <w:rPr>
      <w:rFonts w:ascii="Tahoma" w:cs="Tahoma" w:eastAsia="Times New Roman" w:hAnsi="Tahoma"/>
      <w:sz w:val="16"/>
      <w:szCs w:val="16"/>
    </w:rPr>
  </w:style>
  <w:style w:styleId="style63" w:type="paragraph">
    <w:name w:val="Body Text 2"/>
    <w:basedOn w:val="style0"/>
    <w:next w:val="style63"/>
    <w:pPr>
      <w:spacing w:after="120" w:before="0" w:line="480" w:lineRule="auto"/>
      <w:contextualSpacing w:val="false"/>
    </w:pPr>
    <w:rPr>
      <w:rFonts w:ascii="Calibri" w:cs="Calibri" w:eastAsia="Times New Roman" w:hAnsi="Calibri"/>
    </w:rPr>
  </w:style>
  <w:style w:styleId="style64" w:type="paragraph">
    <w:name w:val="Обычный1"/>
    <w:next w:val="style64"/>
    <w:pPr>
      <w:widowControl/>
      <w:tabs/>
      <w:suppressAutoHyphens w:val="true"/>
      <w:spacing w:after="0" w:before="0" w:line="100" w:lineRule="atLeast"/>
      <w:contextualSpacing w:val="false"/>
    </w:pPr>
    <w:rPr>
      <w:rFonts w:ascii="Arial" w:cs="Times New Roman" w:eastAsia="Times New Roman" w:hAnsi="Arial"/>
      <w:color w:val="auto"/>
      <w:sz w:val="22"/>
      <w:szCs w:val="22"/>
      <w:lang w:bidi="ar-SA" w:eastAsia="ru-RU" w:val="ru-RU"/>
    </w:rPr>
  </w:style>
  <w:style w:styleId="style65" w:type="paragraph">
    <w:name w:val="caption"/>
    <w:basedOn w:val="style0"/>
    <w:next w:val="style65"/>
    <w:pPr>
      <w:spacing w:after="0" w:before="0" w:line="100" w:lineRule="atLeast"/>
      <w:contextualSpacing w:val="false"/>
      <w:jc w:val="center"/>
    </w:pPr>
    <w:rPr>
      <w:rFonts w:ascii="Calibri" w:cs="Times New Roman" w:eastAsia="Times New Roman" w:hAnsi="Calibri"/>
      <w:b/>
      <w:bCs/>
      <w:sz w:val="24"/>
      <w:szCs w:val="24"/>
    </w:rPr>
  </w:style>
  <w:style w:styleId="style66" w:type="paragraph">
    <w:name w:val="Знак Знак Знак Знак Знак Знак1 Знак"/>
    <w:basedOn w:val="style0"/>
    <w:next w:val="style66"/>
    <w:pPr>
      <w:spacing w:after="160" w:before="0" w:line="240" w:lineRule="exact"/>
      <w:contextualSpacing w:val="false"/>
    </w:pPr>
    <w:rPr>
      <w:rFonts w:ascii="Verdana" w:cs="Times New Roman" w:eastAsia="Times New Roman" w:hAnsi="Verdana"/>
      <w:sz w:val="20"/>
      <w:szCs w:val="20"/>
      <w:lang w:val="en-US"/>
    </w:rPr>
  </w:style>
  <w:style w:styleId="style67" w:type="paragraph">
    <w:name w:val="Обычный4"/>
    <w:next w:val="style67"/>
    <w:pPr>
      <w:widowControl/>
      <w:tabs/>
      <w:suppressAutoHyphens w:val="true"/>
      <w:spacing w:after="0" w:before="0" w:line="100" w:lineRule="atLeast"/>
      <w:contextualSpacing w:val="false"/>
    </w:pPr>
    <w:rPr>
      <w:rFonts w:ascii="Calibri" w:cs="Times New Roman" w:eastAsia="Times New Roman" w:hAnsi="Calibri"/>
      <w:color w:val="auto"/>
      <w:sz w:val="20"/>
      <w:szCs w:val="20"/>
      <w:lang w:bidi="ar-SA" w:eastAsia="ru-RU" w:val="ru-RU"/>
    </w:rPr>
  </w:style>
  <w:style w:styleId="style68" w:type="paragraph">
    <w:name w:val="Обычный2"/>
    <w:next w:val="style68"/>
    <w:pPr>
      <w:widowControl/>
      <w:tabs/>
      <w:suppressAutoHyphens w:val="true"/>
      <w:spacing w:after="0" w:before="0" w:line="100" w:lineRule="atLeast"/>
      <w:contextualSpacing w:val="false"/>
    </w:pPr>
    <w:rPr>
      <w:rFonts w:ascii="Calibri" w:cs="Times New Roman" w:eastAsia="Times New Roman" w:hAnsi="Calibri"/>
      <w:color w:val="auto"/>
      <w:sz w:val="20"/>
      <w:szCs w:val="20"/>
      <w:lang w:bidi="ar-SA" w:eastAsia="ru-RU" w:val="ru-RU"/>
    </w:rPr>
  </w:style>
  <w:style w:styleId="style69" w:type="paragraph">
    <w:name w:val="ConsNormal"/>
    <w:next w:val="style69"/>
    <w:pPr>
      <w:widowControl w:val="false"/>
      <w:tabs/>
      <w:suppressAutoHyphens w:val="true"/>
      <w:spacing w:after="0" w:before="0" w:line="100" w:lineRule="atLeast"/>
      <w:ind w:firstLine="720" w:left="0" w:right="19772"/>
      <w:contextualSpacing w:val="false"/>
    </w:pPr>
    <w:rPr>
      <w:rFonts w:ascii="Arial" w:cs="Times New Roman" w:eastAsia="Times New Roman" w:hAnsi="Arial"/>
      <w:color w:val="auto"/>
      <w:sz w:val="20"/>
      <w:szCs w:val="20"/>
      <w:lang w:bidi="ar-SA" w:eastAsia="ru-RU" w:val="ru-RU"/>
    </w:rPr>
  </w:style>
  <w:style w:styleId="style70" w:type="paragraph">
    <w:name w:val="Верхний колонтитул"/>
    <w:basedOn w:val="style0"/>
    <w:next w:val="style70"/>
    <w:pPr>
      <w:suppressLineNumbers/>
      <w:tabs>
        <w:tab w:leader="none" w:pos="4677" w:val="center"/>
        <w:tab w:leader="none" w:pos="9355" w:val="right"/>
      </w:tabs>
    </w:pPr>
    <w:rPr>
      <w:rFonts w:ascii="Calibri" w:cs="Calibri" w:eastAsia="Times New Roman" w:hAnsi="Calibri"/>
    </w:rPr>
  </w:style>
  <w:style w:styleId="style71" w:type="paragraph">
    <w:name w:val="Нижний колонтитул"/>
    <w:basedOn w:val="style0"/>
    <w:next w:val="style71"/>
    <w:pPr>
      <w:suppressLineNumbers/>
      <w:tabs>
        <w:tab w:leader="none" w:pos="4677" w:val="center"/>
        <w:tab w:leader="none" w:pos="9355" w:val="right"/>
      </w:tabs>
    </w:pPr>
    <w:rPr>
      <w:rFonts w:ascii="Calibri" w:cs="Calibri" w:eastAsia="Times New Roman" w:hAnsi="Calibri"/>
    </w:rPr>
  </w:style>
  <w:style w:styleId="style72" w:type="paragraph">
    <w:name w:val="Основной текст3"/>
    <w:basedOn w:val="style0"/>
    <w:next w:val="style72"/>
    <w:pPr>
      <w:widowControl w:val="false"/>
      <w:shd w:fill="FFFFFF" w:val="clear"/>
      <w:spacing w:after="420" w:before="0" w:lineRule="auto"/>
      <w:ind w:hanging="340" w:left="0" w:right="0"/>
      <w:contextualSpacing w:val="false"/>
      <w:jc w:val="right"/>
    </w:pPr>
    <w:rPr>
      <w:rFonts w:ascii="Times New Roman" w:cs="Times New Roman" w:eastAsia="Times New Roman" w:hAnsi="Times New Roman"/>
      <w:color w:val="000000"/>
      <w:sz w:val="25"/>
      <w:szCs w:val="25"/>
    </w:rPr>
  </w:style>
  <w:style w:styleId="style73" w:type="paragraph">
    <w:name w:val="Основной текст8"/>
    <w:basedOn w:val="style0"/>
    <w:next w:val="style73"/>
    <w:pPr>
      <w:widowControl w:val="false"/>
      <w:shd w:fill="FFFFFF" w:val="clear"/>
      <w:spacing w:after="900" w:before="0" w:lineRule="auto"/>
      <w:ind w:hanging="1420" w:left="0" w:right="0"/>
      <w:contextualSpacing w:val="false"/>
      <w:jc w:val="right"/>
    </w:pPr>
    <w:rPr>
      <w:rFonts w:ascii="Times New Roman" w:cs="Times New Roman" w:eastAsia="Times New Roman" w:hAnsi="Times New Roman"/>
      <w:sz w:val="28"/>
      <w:szCs w:val="28"/>
    </w:rPr>
  </w:style>
  <w:style w:styleId="style74" w:type="paragraph">
    <w:name w:val="footnote text"/>
    <w:basedOn w:val="style0"/>
    <w:next w:val="style74"/>
    <w:pPr>
      <w:spacing w:after="0" w:before="0" w:line="100" w:lineRule="atLeast"/>
      <w:contextualSpacing w:val="false"/>
    </w:pPr>
    <w:rPr>
      <w:rFonts w:ascii="Times New Roman" w:cs="Times New Roman" w:eastAsia="Times New Roman" w:hAnsi="Times New Roman"/>
      <w:sz w:val="20"/>
      <w:szCs w:val="20"/>
    </w:rPr>
  </w:style>
  <w:style w:styleId="style75" w:type="paragraph">
    <w:name w:val="Сноска"/>
    <w:basedOn w:val="style0"/>
    <w:next w:val="style75"/>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ubchikovo@mail.ru" TargetMode="External"/><Relationship Id="rId3" Type="http://schemas.openxmlformats.org/officeDocument/2006/relationships/hyperlink" Target="mailto:skolnik_13@mail.ru"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481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2017-05-30T07:27:00.00Z</dcterms:created>
  <dc:creator>школа</dc:creator>
  <cp:lastModifiedBy>Бухгвлтерия</cp:lastModifiedBy>
  <dcterms:modified xsi:type="dcterms:W3CDTF">2021-01-04T19:04:00.00Z</dcterms:modified>
  <cp:revision>16</cp:revision>
</cp:coreProperties>
</file>